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A6D" w:rsidRPr="00274656" w:rsidRDefault="00915F12" w:rsidP="0007471A">
      <w:pPr>
        <w:pStyle w:val="Title"/>
        <w:jc w:val="center"/>
        <w:rPr>
          <w:rFonts w:ascii="Times New Roman" w:hAnsi="Times New Roman" w:cs="Times New Roman"/>
          <w:b/>
          <w:sz w:val="40"/>
          <w:szCs w:val="36"/>
          <w:vertAlign w:val="superscript"/>
        </w:rPr>
      </w:pPr>
      <w:r>
        <w:rPr>
          <w:rFonts w:ascii="Times New Roman" w:hAnsi="Times New Roman" w:cs="Times New Roman"/>
          <w:b/>
          <w:sz w:val="40"/>
          <w:szCs w:val="36"/>
          <w:vertAlign w:val="superscript"/>
        </w:rPr>
        <w:t xml:space="preserve">ANTI-SOCIAL BEHAVIOUR POLICY &amp; </w:t>
      </w:r>
      <w:r w:rsidR="00A079D4" w:rsidRPr="00274656">
        <w:rPr>
          <w:rFonts w:ascii="Times New Roman" w:hAnsi="Times New Roman" w:cs="Times New Roman"/>
          <w:b/>
          <w:sz w:val="40"/>
          <w:szCs w:val="36"/>
          <w:vertAlign w:val="superscript"/>
        </w:rPr>
        <w:t>PROCEDURE</w:t>
      </w:r>
    </w:p>
    <w:p w:rsidR="00E771EC" w:rsidRDefault="00E771EC" w:rsidP="00A079D4">
      <w:pPr>
        <w:spacing w:line="360" w:lineRule="auto"/>
        <w:jc w:val="center"/>
        <w:rPr>
          <w:rFonts w:ascii="Times New Roman" w:hAnsi="Times New Roman" w:cs="Times New Roman"/>
          <w:b/>
          <w:sz w:val="24"/>
          <w:szCs w:val="24"/>
        </w:rPr>
      </w:pPr>
      <w:r w:rsidRPr="00A079D4">
        <w:rPr>
          <w:rFonts w:ascii="Times New Roman" w:hAnsi="Times New Roman" w:cs="Times New Roman"/>
          <w:b/>
          <w:sz w:val="24"/>
          <w:szCs w:val="24"/>
        </w:rPr>
        <w:t>POLICY</w:t>
      </w:r>
    </w:p>
    <w:p w:rsidR="00140D74" w:rsidRPr="00A079D4" w:rsidRDefault="00140D74" w:rsidP="00A079D4">
      <w:pPr>
        <w:spacing w:line="360" w:lineRule="auto"/>
        <w:jc w:val="center"/>
        <w:rPr>
          <w:rFonts w:ascii="Times New Roman" w:hAnsi="Times New Roman" w:cs="Times New Roman"/>
          <w:b/>
          <w:sz w:val="24"/>
          <w:szCs w:val="24"/>
        </w:rPr>
      </w:pPr>
    </w:p>
    <w:p w:rsidR="00EF1732" w:rsidRPr="00C4044F" w:rsidRDefault="00C4044F" w:rsidP="00A079D4">
      <w:pPr>
        <w:spacing w:line="360" w:lineRule="auto"/>
        <w:rPr>
          <w:rFonts w:ascii="Times New Roman" w:hAnsi="Times New Roman" w:cs="Times New Roman"/>
          <w:b/>
          <w:sz w:val="24"/>
          <w:szCs w:val="24"/>
        </w:rPr>
      </w:pPr>
      <w:r w:rsidRPr="00C4044F">
        <w:rPr>
          <w:rFonts w:ascii="Times New Roman" w:hAnsi="Times New Roman" w:cs="Times New Roman"/>
          <w:b/>
          <w:sz w:val="24"/>
          <w:szCs w:val="24"/>
        </w:rPr>
        <w:t>INTRODUCTION</w:t>
      </w:r>
    </w:p>
    <w:p w:rsidR="006C1FB8" w:rsidRDefault="006C1FB8" w:rsidP="00627D0C">
      <w:pPr>
        <w:pStyle w:val="Heading2"/>
        <w:keepNext w:val="0"/>
        <w:keepLines w:val="0"/>
        <w:numPr>
          <w:ilvl w:val="0"/>
          <w:numId w:val="2"/>
        </w:numPr>
        <w:tabs>
          <w:tab w:val="left" w:pos="720"/>
          <w:tab w:val="left" w:pos="3960"/>
        </w:tabs>
        <w:suppressAutoHyphens/>
        <w:spacing w:before="0" w:line="360" w:lineRule="auto"/>
        <w:jc w:val="both"/>
        <w:rPr>
          <w:rFonts w:ascii="Times New Roman" w:hAnsi="Times New Roman" w:cs="Times New Roman"/>
          <w:b w:val="0"/>
          <w:color w:val="auto"/>
          <w:sz w:val="24"/>
          <w:szCs w:val="24"/>
        </w:rPr>
      </w:pPr>
      <w:r w:rsidRPr="006C1FB8">
        <w:rPr>
          <w:rFonts w:ascii="Times New Roman" w:hAnsi="Times New Roman" w:cs="Times New Roman"/>
          <w:b w:val="0"/>
          <w:color w:val="auto"/>
          <w:sz w:val="24"/>
          <w:szCs w:val="24"/>
        </w:rPr>
        <w:t xml:space="preserve">Under Section 12 of the </w:t>
      </w:r>
      <w:r>
        <w:rPr>
          <w:rFonts w:ascii="Times New Roman" w:hAnsi="Times New Roman" w:cs="Times New Roman"/>
          <w:b w:val="0"/>
          <w:color w:val="auto"/>
          <w:sz w:val="24"/>
          <w:szCs w:val="24"/>
        </w:rPr>
        <w:t>Anti-Social Behaviour Act 2003 T</w:t>
      </w:r>
      <w:r w:rsidR="0068586B">
        <w:rPr>
          <w:rFonts w:ascii="Times New Roman" w:hAnsi="Times New Roman" w:cs="Times New Roman"/>
          <w:b w:val="0"/>
          <w:color w:val="auto"/>
          <w:sz w:val="24"/>
          <w:szCs w:val="24"/>
        </w:rPr>
        <w:t>rustees of an A</w:t>
      </w:r>
      <w:r w:rsidRPr="006C1FB8">
        <w:rPr>
          <w:rFonts w:ascii="Times New Roman" w:hAnsi="Times New Roman" w:cs="Times New Roman"/>
          <w:b w:val="0"/>
          <w:color w:val="auto"/>
          <w:sz w:val="24"/>
          <w:szCs w:val="24"/>
        </w:rPr>
        <w:t>lmsho</w:t>
      </w:r>
      <w:r w:rsidR="0068586B">
        <w:rPr>
          <w:rFonts w:ascii="Times New Roman" w:hAnsi="Times New Roman" w:cs="Times New Roman"/>
          <w:b w:val="0"/>
          <w:color w:val="auto"/>
          <w:sz w:val="24"/>
          <w:szCs w:val="24"/>
        </w:rPr>
        <w:t>use C</w:t>
      </w:r>
      <w:r>
        <w:rPr>
          <w:rFonts w:ascii="Times New Roman" w:hAnsi="Times New Roman" w:cs="Times New Roman"/>
          <w:b w:val="0"/>
          <w:color w:val="auto"/>
          <w:sz w:val="24"/>
          <w:szCs w:val="24"/>
        </w:rPr>
        <w:t xml:space="preserve">harity registered with </w:t>
      </w:r>
      <w:r w:rsidRPr="006C1FB8">
        <w:rPr>
          <w:rFonts w:ascii="Times New Roman" w:hAnsi="Times New Roman" w:cs="Times New Roman"/>
          <w:b w:val="0"/>
          <w:color w:val="auto"/>
          <w:sz w:val="24"/>
          <w:szCs w:val="24"/>
        </w:rPr>
        <w:t xml:space="preserve">Homes England must publish a statement of policy and procedure for dealing with anti-social behaviour.  </w:t>
      </w:r>
      <w:r w:rsidR="00B32A21" w:rsidRPr="00B32A21">
        <w:rPr>
          <w:rFonts w:ascii="Times New Roman" w:hAnsi="Times New Roman" w:cs="Times New Roman"/>
          <w:b w:val="0"/>
          <w:color w:val="auto"/>
          <w:sz w:val="24"/>
          <w:szCs w:val="24"/>
        </w:rPr>
        <w:t xml:space="preserve">It is good practice for </w:t>
      </w:r>
      <w:r w:rsidR="0068586B">
        <w:rPr>
          <w:rFonts w:ascii="Times New Roman" w:hAnsi="Times New Roman" w:cs="Times New Roman"/>
          <w:b w:val="0"/>
          <w:color w:val="auto"/>
          <w:sz w:val="24"/>
          <w:szCs w:val="24"/>
        </w:rPr>
        <w:t>T</w:t>
      </w:r>
      <w:r w:rsidR="00B32A21" w:rsidRPr="00B32A21">
        <w:rPr>
          <w:rFonts w:ascii="Times New Roman" w:hAnsi="Times New Roman" w:cs="Times New Roman"/>
          <w:b w:val="0"/>
          <w:color w:val="auto"/>
          <w:sz w:val="24"/>
          <w:szCs w:val="24"/>
        </w:rPr>
        <w:t xml:space="preserve">rustees of all </w:t>
      </w:r>
      <w:r w:rsidR="0068586B">
        <w:rPr>
          <w:rFonts w:ascii="Times New Roman" w:hAnsi="Times New Roman" w:cs="Times New Roman"/>
          <w:b w:val="0"/>
          <w:color w:val="auto"/>
          <w:sz w:val="24"/>
          <w:szCs w:val="24"/>
        </w:rPr>
        <w:t>Almshouse C</w:t>
      </w:r>
      <w:r w:rsidR="00B32A21" w:rsidRPr="00B32A21">
        <w:rPr>
          <w:rFonts w:ascii="Times New Roman" w:hAnsi="Times New Roman" w:cs="Times New Roman"/>
          <w:b w:val="0"/>
          <w:color w:val="auto"/>
          <w:sz w:val="24"/>
          <w:szCs w:val="24"/>
        </w:rPr>
        <w:t>harities to comply with the principles of this legislation.</w:t>
      </w:r>
    </w:p>
    <w:p w:rsidR="003F6710" w:rsidRPr="003F6710" w:rsidRDefault="003F6710" w:rsidP="00627D0C">
      <w:pPr>
        <w:pStyle w:val="ListParagraph"/>
        <w:numPr>
          <w:ilvl w:val="0"/>
          <w:numId w:val="2"/>
        </w:numPr>
        <w:spacing w:line="360" w:lineRule="auto"/>
        <w:ind w:left="357" w:hanging="357"/>
        <w:rPr>
          <w:rFonts w:ascii="Times New Roman" w:hAnsi="Times New Roman" w:cs="Times New Roman"/>
          <w:sz w:val="24"/>
          <w:szCs w:val="24"/>
        </w:rPr>
      </w:pPr>
      <w:r>
        <w:rPr>
          <w:rFonts w:ascii="Times New Roman" w:hAnsi="Times New Roman" w:cs="Times New Roman"/>
          <w:sz w:val="24"/>
          <w:szCs w:val="24"/>
        </w:rPr>
        <w:t xml:space="preserve">DMC </w:t>
      </w:r>
      <w:r w:rsidRPr="003F6710">
        <w:rPr>
          <w:rFonts w:ascii="Times New Roman" w:hAnsi="Times New Roman" w:cs="Times New Roman"/>
          <w:sz w:val="24"/>
          <w:szCs w:val="24"/>
        </w:rPr>
        <w:t>work</w:t>
      </w:r>
      <w:r>
        <w:rPr>
          <w:rFonts w:ascii="Times New Roman" w:hAnsi="Times New Roman" w:cs="Times New Roman"/>
          <w:sz w:val="24"/>
          <w:szCs w:val="24"/>
        </w:rPr>
        <w:t>s</w:t>
      </w:r>
      <w:r w:rsidRPr="003F6710">
        <w:rPr>
          <w:rFonts w:ascii="Times New Roman" w:hAnsi="Times New Roman" w:cs="Times New Roman"/>
          <w:sz w:val="24"/>
          <w:szCs w:val="24"/>
        </w:rPr>
        <w:t xml:space="preserve"> in partnership with other agencies </w:t>
      </w:r>
      <w:r>
        <w:rPr>
          <w:rFonts w:ascii="Times New Roman" w:hAnsi="Times New Roman" w:cs="Times New Roman"/>
          <w:sz w:val="24"/>
          <w:szCs w:val="24"/>
        </w:rPr>
        <w:t xml:space="preserve">where appropriate </w:t>
      </w:r>
      <w:r w:rsidRPr="003F6710">
        <w:rPr>
          <w:rFonts w:ascii="Times New Roman" w:hAnsi="Times New Roman" w:cs="Times New Roman"/>
          <w:sz w:val="24"/>
          <w:szCs w:val="24"/>
        </w:rPr>
        <w:t xml:space="preserve">to prevent and tackle anti-social behaviour in </w:t>
      </w:r>
      <w:r>
        <w:rPr>
          <w:rFonts w:ascii="Times New Roman" w:hAnsi="Times New Roman" w:cs="Times New Roman"/>
          <w:sz w:val="24"/>
          <w:szCs w:val="24"/>
        </w:rPr>
        <w:t>the local area</w:t>
      </w:r>
      <w:r w:rsidRPr="003F6710">
        <w:rPr>
          <w:rFonts w:ascii="Times New Roman" w:hAnsi="Times New Roman" w:cs="Times New Roman"/>
          <w:sz w:val="24"/>
          <w:szCs w:val="24"/>
        </w:rPr>
        <w:t>.</w:t>
      </w:r>
    </w:p>
    <w:p w:rsidR="00372B46" w:rsidRDefault="00372B46" w:rsidP="00627D0C">
      <w:pPr>
        <w:pStyle w:val="Heading2"/>
        <w:keepNext w:val="0"/>
        <w:keepLines w:val="0"/>
        <w:numPr>
          <w:ilvl w:val="0"/>
          <w:numId w:val="2"/>
        </w:numPr>
        <w:tabs>
          <w:tab w:val="left" w:pos="720"/>
          <w:tab w:val="left" w:pos="3960"/>
        </w:tabs>
        <w:suppressAutoHyphens/>
        <w:spacing w:before="0" w:line="360" w:lineRule="auto"/>
        <w:ind w:left="357" w:hanging="357"/>
        <w:jc w:val="both"/>
        <w:rPr>
          <w:rFonts w:ascii="Times New Roman" w:hAnsi="Times New Roman" w:cs="Times New Roman"/>
          <w:b w:val="0"/>
          <w:color w:val="auto"/>
          <w:sz w:val="24"/>
          <w:szCs w:val="24"/>
        </w:rPr>
      </w:pPr>
      <w:r w:rsidRPr="003F6710">
        <w:rPr>
          <w:rFonts w:ascii="Times New Roman" w:hAnsi="Times New Roman" w:cs="Times New Roman"/>
          <w:b w:val="0"/>
          <w:color w:val="auto"/>
          <w:sz w:val="24"/>
          <w:szCs w:val="24"/>
        </w:rPr>
        <w:t>The Trustees</w:t>
      </w:r>
      <w:r w:rsidRPr="00372B46">
        <w:rPr>
          <w:rFonts w:ascii="Times New Roman" w:hAnsi="Times New Roman" w:cs="Times New Roman"/>
          <w:b w:val="0"/>
          <w:color w:val="auto"/>
          <w:sz w:val="24"/>
          <w:szCs w:val="24"/>
        </w:rPr>
        <w:t xml:space="preserve"> of DMC take anti-social behaviour extremely seriously.</w:t>
      </w:r>
      <w:r w:rsidRPr="00372B46">
        <w:rPr>
          <w:rFonts w:ascii="Times New Roman" w:hAnsi="Times New Roman" w:cs="Times New Roman"/>
          <w:color w:val="auto"/>
          <w:sz w:val="24"/>
          <w:szCs w:val="24"/>
        </w:rPr>
        <w:t xml:space="preserve">  </w:t>
      </w:r>
      <w:r w:rsidRPr="00EF1732">
        <w:rPr>
          <w:rFonts w:ascii="Times New Roman" w:hAnsi="Times New Roman" w:cs="Times New Roman"/>
          <w:b w:val="0"/>
          <w:color w:val="auto"/>
          <w:sz w:val="24"/>
          <w:szCs w:val="24"/>
        </w:rPr>
        <w:t>This Policy and Procedure sets out how Dorchester Municipal Charities (</w:t>
      </w:r>
      <w:r>
        <w:rPr>
          <w:rFonts w:ascii="Times New Roman" w:hAnsi="Times New Roman" w:cs="Times New Roman"/>
          <w:b w:val="0"/>
          <w:color w:val="auto"/>
          <w:sz w:val="24"/>
          <w:szCs w:val="24"/>
        </w:rPr>
        <w:t>DMC, ‘</w:t>
      </w:r>
      <w:r w:rsidRPr="00EF1732">
        <w:rPr>
          <w:rFonts w:ascii="Times New Roman" w:hAnsi="Times New Roman" w:cs="Times New Roman"/>
          <w:b w:val="0"/>
          <w:color w:val="auto"/>
          <w:sz w:val="24"/>
          <w:szCs w:val="24"/>
        </w:rPr>
        <w:t>the Charity</w:t>
      </w:r>
      <w:r>
        <w:rPr>
          <w:rFonts w:ascii="Times New Roman" w:hAnsi="Times New Roman" w:cs="Times New Roman"/>
          <w:b w:val="0"/>
          <w:color w:val="auto"/>
          <w:sz w:val="24"/>
          <w:szCs w:val="24"/>
        </w:rPr>
        <w:t>’</w:t>
      </w:r>
      <w:r w:rsidRPr="00EF1732">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add</w:t>
      </w:r>
      <w:r w:rsidRPr="00EF1732">
        <w:rPr>
          <w:rFonts w:ascii="Times New Roman" w:hAnsi="Times New Roman" w:cs="Times New Roman"/>
          <w:b w:val="0"/>
          <w:color w:val="auto"/>
          <w:sz w:val="24"/>
          <w:szCs w:val="24"/>
        </w:rPr>
        <w:t xml:space="preserve">resses problems of </w:t>
      </w:r>
      <w:r>
        <w:rPr>
          <w:rFonts w:ascii="Times New Roman" w:hAnsi="Times New Roman" w:cs="Times New Roman"/>
          <w:b w:val="0"/>
          <w:color w:val="auto"/>
          <w:sz w:val="24"/>
          <w:szCs w:val="24"/>
        </w:rPr>
        <w:t xml:space="preserve">anti-social behaviour towards Residents, Trustees and </w:t>
      </w:r>
      <w:r w:rsidR="00140D74">
        <w:rPr>
          <w:rFonts w:ascii="Times New Roman" w:hAnsi="Times New Roman" w:cs="Times New Roman"/>
          <w:b w:val="0"/>
          <w:color w:val="auto"/>
          <w:sz w:val="24"/>
          <w:szCs w:val="24"/>
        </w:rPr>
        <w:t>Employees</w:t>
      </w:r>
      <w:r w:rsidR="00DF4EAA">
        <w:rPr>
          <w:rFonts w:ascii="Times New Roman" w:hAnsi="Times New Roman" w:cs="Times New Roman"/>
          <w:b w:val="0"/>
          <w:color w:val="auto"/>
          <w:sz w:val="24"/>
          <w:szCs w:val="24"/>
        </w:rPr>
        <w:t xml:space="preserve"> on-site.</w:t>
      </w:r>
    </w:p>
    <w:p w:rsidR="00372B46" w:rsidRDefault="00372B46" w:rsidP="00627D0C">
      <w:pPr>
        <w:pStyle w:val="ListParagraph"/>
        <w:numPr>
          <w:ilvl w:val="0"/>
          <w:numId w:val="2"/>
        </w:numPr>
        <w:autoSpaceDE w:val="0"/>
        <w:autoSpaceDN w:val="0"/>
        <w:adjustRightInd w:val="0"/>
        <w:spacing w:line="360" w:lineRule="auto"/>
        <w:ind w:left="357" w:hanging="357"/>
        <w:jc w:val="both"/>
        <w:rPr>
          <w:rFonts w:ascii="Times New Roman" w:hAnsi="Times New Roman" w:cs="Times New Roman"/>
          <w:sz w:val="24"/>
          <w:szCs w:val="24"/>
        </w:rPr>
      </w:pPr>
      <w:r w:rsidRPr="00372B46">
        <w:rPr>
          <w:rFonts w:ascii="Times New Roman" w:hAnsi="Times New Roman" w:cs="Times New Roman"/>
          <w:sz w:val="24"/>
          <w:szCs w:val="24"/>
        </w:rPr>
        <w:t xml:space="preserve">Anti-social behaviour covers any kind of nuisance, unreasonable behaviour or harassment.  </w:t>
      </w:r>
      <w:r>
        <w:rPr>
          <w:rFonts w:ascii="Times New Roman" w:hAnsi="Times New Roman" w:cs="Times New Roman"/>
          <w:sz w:val="24"/>
          <w:szCs w:val="24"/>
        </w:rPr>
        <w:t>See Appendix 1</w:t>
      </w:r>
      <w:r w:rsidRPr="00372B46">
        <w:rPr>
          <w:rFonts w:ascii="Times New Roman" w:hAnsi="Times New Roman" w:cs="Times New Roman"/>
          <w:sz w:val="24"/>
          <w:szCs w:val="24"/>
        </w:rPr>
        <w:t xml:space="preserve"> for definitions.</w:t>
      </w:r>
    </w:p>
    <w:p w:rsidR="00372B46" w:rsidRPr="00B7037B" w:rsidRDefault="00874977" w:rsidP="00874977">
      <w:pPr>
        <w:pStyle w:val="ListParagraph"/>
        <w:numPr>
          <w:ilvl w:val="0"/>
          <w:numId w:val="2"/>
        </w:numPr>
        <w:autoSpaceDE w:val="0"/>
        <w:autoSpaceDN w:val="0"/>
        <w:adjustRightInd w:val="0"/>
        <w:spacing w:line="360" w:lineRule="auto"/>
        <w:ind w:left="357" w:hanging="357"/>
        <w:jc w:val="both"/>
        <w:rPr>
          <w:rFonts w:ascii="Times New Roman" w:hAnsi="Times New Roman" w:cs="Times New Roman"/>
          <w:sz w:val="24"/>
          <w:szCs w:val="24"/>
        </w:rPr>
      </w:pPr>
      <w:r w:rsidRPr="00B8178F">
        <w:rPr>
          <w:rFonts w:ascii="Times New Roman" w:hAnsi="Times New Roman" w:cs="Times New Roman"/>
          <w:sz w:val="24"/>
          <w:szCs w:val="24"/>
        </w:rPr>
        <w:t xml:space="preserve">DMC Trustees are keen to prevent anti-social behaviour </w:t>
      </w:r>
      <w:r w:rsidR="00B7037B" w:rsidRPr="00B8178F">
        <w:rPr>
          <w:rFonts w:ascii="Times New Roman" w:hAnsi="Times New Roman" w:cs="Times New Roman"/>
          <w:sz w:val="24"/>
          <w:szCs w:val="24"/>
        </w:rPr>
        <w:t>so</w:t>
      </w:r>
      <w:r w:rsidRPr="00B8178F">
        <w:rPr>
          <w:rFonts w:ascii="Times New Roman" w:hAnsi="Times New Roman" w:cs="Times New Roman"/>
          <w:sz w:val="24"/>
          <w:szCs w:val="24"/>
        </w:rPr>
        <w:t xml:space="preserve"> encourage a culture of </w:t>
      </w:r>
      <w:r w:rsidR="00B7037B" w:rsidRPr="00B8178F">
        <w:rPr>
          <w:rFonts w:ascii="Times New Roman" w:hAnsi="Times New Roman" w:cs="Times New Roman"/>
          <w:sz w:val="24"/>
          <w:szCs w:val="24"/>
        </w:rPr>
        <w:t>respect</w:t>
      </w:r>
      <w:r w:rsidRPr="00B8178F">
        <w:rPr>
          <w:rFonts w:ascii="Times New Roman" w:hAnsi="Times New Roman" w:cs="Times New Roman"/>
          <w:sz w:val="24"/>
          <w:szCs w:val="24"/>
        </w:rPr>
        <w:t>.</w:t>
      </w:r>
      <w:r w:rsidR="00B7037B" w:rsidRPr="00B8178F">
        <w:rPr>
          <w:rFonts w:ascii="Times New Roman" w:hAnsi="Times New Roman" w:cs="Times New Roman"/>
          <w:sz w:val="24"/>
          <w:szCs w:val="24"/>
        </w:rPr>
        <w:t xml:space="preserve">  This includes the Equality and Diversity Policy.</w:t>
      </w:r>
      <w:r w:rsidR="00B8178F">
        <w:rPr>
          <w:rFonts w:ascii="Times New Roman" w:hAnsi="Times New Roman" w:cs="Times New Roman"/>
          <w:sz w:val="24"/>
          <w:szCs w:val="24"/>
        </w:rPr>
        <w:t xml:space="preserve"> </w:t>
      </w:r>
      <w:r w:rsidRPr="00874977">
        <w:rPr>
          <w:rFonts w:ascii="Times New Roman" w:hAnsi="Times New Roman" w:cs="Times New Roman"/>
          <w:sz w:val="24"/>
          <w:szCs w:val="24"/>
        </w:rPr>
        <w:t>The</w:t>
      </w:r>
      <w:r w:rsidR="00372B46" w:rsidRPr="00874977">
        <w:rPr>
          <w:rFonts w:ascii="Times New Roman" w:hAnsi="Times New Roman" w:cs="Times New Roman"/>
          <w:sz w:val="24"/>
          <w:szCs w:val="24"/>
        </w:rPr>
        <w:t xml:space="preserve"> Trustees of DMC will not tolerate anti-social behaviour that af</w:t>
      </w:r>
      <w:r w:rsidR="00D533D2" w:rsidRPr="00874977">
        <w:rPr>
          <w:rFonts w:ascii="Times New Roman" w:hAnsi="Times New Roman" w:cs="Times New Roman"/>
          <w:sz w:val="24"/>
          <w:szCs w:val="24"/>
        </w:rPr>
        <w:t>fects the quality of life of a R</w:t>
      </w:r>
      <w:r w:rsidR="00372B46" w:rsidRPr="00874977">
        <w:rPr>
          <w:rFonts w:ascii="Times New Roman" w:hAnsi="Times New Roman" w:cs="Times New Roman"/>
          <w:sz w:val="24"/>
          <w:szCs w:val="24"/>
        </w:rPr>
        <w:t xml:space="preserve">esident or the management of the </w:t>
      </w:r>
      <w:r w:rsidR="00D533D2" w:rsidRPr="00B7037B">
        <w:rPr>
          <w:rFonts w:ascii="Times New Roman" w:hAnsi="Times New Roman" w:cs="Times New Roman"/>
          <w:sz w:val="24"/>
          <w:szCs w:val="24"/>
        </w:rPr>
        <w:t>C</w:t>
      </w:r>
      <w:r w:rsidR="00372B46" w:rsidRPr="00B7037B">
        <w:rPr>
          <w:rFonts w:ascii="Times New Roman" w:hAnsi="Times New Roman" w:cs="Times New Roman"/>
          <w:sz w:val="24"/>
          <w:szCs w:val="24"/>
        </w:rPr>
        <w:t xml:space="preserve">harity for the benefit of all its </w:t>
      </w:r>
      <w:r w:rsidR="00D533D2" w:rsidRPr="00B7037B">
        <w:rPr>
          <w:rFonts w:ascii="Times New Roman" w:hAnsi="Times New Roman" w:cs="Times New Roman"/>
          <w:sz w:val="24"/>
          <w:szCs w:val="24"/>
        </w:rPr>
        <w:t>R</w:t>
      </w:r>
      <w:r w:rsidR="00372B46" w:rsidRPr="00B7037B">
        <w:rPr>
          <w:rFonts w:ascii="Times New Roman" w:hAnsi="Times New Roman" w:cs="Times New Roman"/>
          <w:sz w:val="24"/>
          <w:szCs w:val="24"/>
        </w:rPr>
        <w:t>esidents.</w:t>
      </w:r>
    </w:p>
    <w:p w:rsidR="00372B46" w:rsidRPr="00372B46" w:rsidRDefault="00372B46" w:rsidP="00627D0C">
      <w:pPr>
        <w:pStyle w:val="ListParagraph"/>
        <w:numPr>
          <w:ilvl w:val="0"/>
          <w:numId w:val="2"/>
        </w:numPr>
        <w:autoSpaceDE w:val="0"/>
        <w:autoSpaceDN w:val="0"/>
        <w:adjustRightInd w:val="0"/>
        <w:spacing w:line="360" w:lineRule="auto"/>
        <w:ind w:left="357" w:hanging="357"/>
        <w:jc w:val="both"/>
        <w:rPr>
          <w:rFonts w:ascii="Times New Roman" w:hAnsi="Times New Roman" w:cs="Times New Roman"/>
          <w:sz w:val="24"/>
          <w:szCs w:val="24"/>
        </w:rPr>
      </w:pPr>
      <w:r w:rsidRPr="00372B46">
        <w:rPr>
          <w:rFonts w:ascii="Times New Roman" w:hAnsi="Times New Roman" w:cs="Times New Roman"/>
          <w:sz w:val="24"/>
          <w:szCs w:val="24"/>
        </w:rPr>
        <w:t xml:space="preserve">DMC </w:t>
      </w:r>
      <w:r w:rsidRPr="00940871">
        <w:rPr>
          <w:rFonts w:ascii="Times New Roman" w:hAnsi="Times New Roman" w:cs="Times New Roman"/>
          <w:sz w:val="24"/>
          <w:szCs w:val="24"/>
        </w:rPr>
        <w:t xml:space="preserve">will respond to anti-social behaviour quickly and effectively, and will try where possible to resolve such situations at the earliest opportunity.  </w:t>
      </w:r>
    </w:p>
    <w:p w:rsidR="00372B46" w:rsidRDefault="00372B46" w:rsidP="00627D0C">
      <w:pPr>
        <w:pStyle w:val="ListParagraph"/>
        <w:numPr>
          <w:ilvl w:val="0"/>
          <w:numId w:val="2"/>
        </w:numPr>
        <w:autoSpaceDE w:val="0"/>
        <w:autoSpaceDN w:val="0"/>
        <w:adjustRightInd w:val="0"/>
        <w:spacing w:line="360" w:lineRule="auto"/>
        <w:ind w:left="357" w:hanging="357"/>
        <w:jc w:val="both"/>
        <w:rPr>
          <w:rFonts w:ascii="Times New Roman" w:hAnsi="Times New Roman" w:cs="Times New Roman"/>
          <w:sz w:val="24"/>
          <w:szCs w:val="24"/>
        </w:rPr>
      </w:pPr>
      <w:r w:rsidRPr="00372B46">
        <w:rPr>
          <w:rFonts w:ascii="Times New Roman" w:hAnsi="Times New Roman" w:cs="Times New Roman"/>
          <w:sz w:val="24"/>
          <w:szCs w:val="24"/>
        </w:rPr>
        <w:t xml:space="preserve">DMC </w:t>
      </w:r>
      <w:r w:rsidRPr="00940871">
        <w:rPr>
          <w:rFonts w:ascii="Times New Roman" w:hAnsi="Times New Roman" w:cs="Times New Roman"/>
          <w:sz w:val="24"/>
          <w:szCs w:val="24"/>
        </w:rPr>
        <w:t>will aim to deal with anti-social behaviour in a consistent, sensitive and objective manner.</w:t>
      </w:r>
    </w:p>
    <w:p w:rsidR="00372B46" w:rsidRDefault="00372B46" w:rsidP="00627D0C">
      <w:pPr>
        <w:pStyle w:val="ListParagraph"/>
        <w:numPr>
          <w:ilvl w:val="0"/>
          <w:numId w:val="2"/>
        </w:numPr>
        <w:autoSpaceDE w:val="0"/>
        <w:autoSpaceDN w:val="0"/>
        <w:adjustRightInd w:val="0"/>
        <w:spacing w:line="360" w:lineRule="auto"/>
        <w:ind w:left="357" w:hanging="357"/>
        <w:jc w:val="both"/>
        <w:rPr>
          <w:rFonts w:ascii="Times New Roman" w:hAnsi="Times New Roman" w:cs="Times New Roman"/>
          <w:sz w:val="24"/>
          <w:szCs w:val="24"/>
        </w:rPr>
      </w:pPr>
      <w:r w:rsidRPr="0068586B">
        <w:rPr>
          <w:rFonts w:ascii="Times New Roman" w:hAnsi="Times New Roman" w:cs="Times New Roman"/>
          <w:sz w:val="24"/>
          <w:szCs w:val="24"/>
        </w:rPr>
        <w:t>R</w:t>
      </w:r>
      <w:r w:rsidRPr="00940871">
        <w:rPr>
          <w:rFonts w:ascii="Times New Roman" w:hAnsi="Times New Roman" w:cs="Times New Roman"/>
          <w:sz w:val="24"/>
          <w:szCs w:val="24"/>
        </w:rPr>
        <w:t>esidents</w:t>
      </w:r>
      <w:r w:rsidRPr="0068586B">
        <w:rPr>
          <w:rFonts w:ascii="Times New Roman" w:hAnsi="Times New Roman" w:cs="Times New Roman"/>
          <w:sz w:val="24"/>
          <w:szCs w:val="24"/>
        </w:rPr>
        <w:t xml:space="preserve">, Trustees and </w:t>
      </w:r>
      <w:r w:rsidR="00140D74">
        <w:rPr>
          <w:rFonts w:ascii="Times New Roman" w:hAnsi="Times New Roman" w:cs="Times New Roman"/>
          <w:sz w:val="24"/>
          <w:szCs w:val="24"/>
        </w:rPr>
        <w:t>Employees</w:t>
      </w:r>
      <w:r w:rsidRPr="0068586B">
        <w:rPr>
          <w:rFonts w:ascii="Times New Roman" w:hAnsi="Times New Roman" w:cs="Times New Roman"/>
          <w:sz w:val="24"/>
          <w:szCs w:val="24"/>
        </w:rPr>
        <w:t xml:space="preserve"> </w:t>
      </w:r>
      <w:r w:rsidRPr="00940871">
        <w:rPr>
          <w:rFonts w:ascii="Times New Roman" w:hAnsi="Times New Roman" w:cs="Times New Roman"/>
          <w:sz w:val="24"/>
          <w:szCs w:val="24"/>
        </w:rPr>
        <w:t>are encouraged to report any behaviour considered by them to be a</w:t>
      </w:r>
      <w:r w:rsidR="0068586B" w:rsidRPr="0068586B">
        <w:rPr>
          <w:rFonts w:ascii="Times New Roman" w:hAnsi="Times New Roman" w:cs="Times New Roman"/>
          <w:sz w:val="24"/>
          <w:szCs w:val="24"/>
        </w:rPr>
        <w:t>nti-social by any person.  The T</w:t>
      </w:r>
      <w:r w:rsidRPr="00940871">
        <w:rPr>
          <w:rFonts w:ascii="Times New Roman" w:hAnsi="Times New Roman" w:cs="Times New Roman"/>
          <w:sz w:val="24"/>
          <w:szCs w:val="24"/>
        </w:rPr>
        <w:t>rustees will investigate such reports (in confidence when this is appropriate)</w:t>
      </w:r>
      <w:r w:rsidR="003F6710">
        <w:rPr>
          <w:rFonts w:ascii="Times New Roman" w:hAnsi="Times New Roman" w:cs="Times New Roman"/>
          <w:sz w:val="24"/>
          <w:szCs w:val="24"/>
        </w:rPr>
        <w:t xml:space="preserve"> and keep the person informed about the progress of their case (where DMC is responsible) or signpost them to alternative services</w:t>
      </w:r>
      <w:r w:rsidRPr="00940871">
        <w:rPr>
          <w:rFonts w:ascii="Times New Roman" w:hAnsi="Times New Roman" w:cs="Times New Roman"/>
          <w:sz w:val="24"/>
          <w:szCs w:val="24"/>
        </w:rPr>
        <w:t>.</w:t>
      </w:r>
    </w:p>
    <w:p w:rsidR="003F6710" w:rsidRDefault="003F6710" w:rsidP="00627D0C">
      <w:pPr>
        <w:pStyle w:val="ListParagraph"/>
        <w:numPr>
          <w:ilvl w:val="0"/>
          <w:numId w:val="2"/>
        </w:numPr>
        <w:autoSpaceDE w:val="0"/>
        <w:autoSpaceDN w:val="0"/>
        <w:adjustRightInd w:val="0"/>
        <w:spacing w:line="360" w:lineRule="auto"/>
        <w:jc w:val="both"/>
        <w:rPr>
          <w:rFonts w:ascii="Times New Roman" w:hAnsi="Times New Roman" w:cs="Times New Roman"/>
          <w:sz w:val="24"/>
          <w:szCs w:val="24"/>
        </w:rPr>
      </w:pPr>
      <w:r w:rsidRPr="003F6710">
        <w:rPr>
          <w:rFonts w:ascii="Times New Roman" w:hAnsi="Times New Roman" w:cs="Times New Roman"/>
          <w:sz w:val="24"/>
          <w:szCs w:val="24"/>
        </w:rPr>
        <w:t>DMC will provide support to victim</w:t>
      </w:r>
      <w:r>
        <w:rPr>
          <w:rFonts w:ascii="Times New Roman" w:hAnsi="Times New Roman" w:cs="Times New Roman"/>
          <w:sz w:val="24"/>
          <w:szCs w:val="24"/>
        </w:rPr>
        <w:t>s</w:t>
      </w:r>
      <w:r w:rsidR="00562B12">
        <w:rPr>
          <w:rFonts w:ascii="Times New Roman" w:hAnsi="Times New Roman" w:cs="Times New Roman"/>
          <w:sz w:val="24"/>
          <w:szCs w:val="24"/>
        </w:rPr>
        <w:t xml:space="preserve"> and </w:t>
      </w:r>
      <w:r>
        <w:rPr>
          <w:rFonts w:ascii="Times New Roman" w:hAnsi="Times New Roman" w:cs="Times New Roman"/>
          <w:sz w:val="24"/>
          <w:szCs w:val="24"/>
        </w:rPr>
        <w:t>witnesses</w:t>
      </w:r>
      <w:r w:rsidR="00562B12">
        <w:rPr>
          <w:rFonts w:ascii="Times New Roman" w:hAnsi="Times New Roman" w:cs="Times New Roman"/>
          <w:sz w:val="24"/>
          <w:szCs w:val="24"/>
        </w:rPr>
        <w:t>.  Alleged perpetrators may be referred for support if it could prevent further anti-social behaviour in the future.</w:t>
      </w:r>
      <w:r w:rsidR="00172947">
        <w:rPr>
          <w:rFonts w:ascii="Times New Roman" w:hAnsi="Times New Roman" w:cs="Times New Roman"/>
          <w:sz w:val="24"/>
          <w:szCs w:val="24"/>
        </w:rPr>
        <w:t xml:space="preserve"> </w:t>
      </w:r>
    </w:p>
    <w:p w:rsidR="00140D74" w:rsidRDefault="00140D74" w:rsidP="00627D0C">
      <w:pPr>
        <w:pStyle w:val="ListParagraph"/>
        <w:numPr>
          <w:ilvl w:val="0"/>
          <w:numId w:val="2"/>
        </w:numPr>
        <w:autoSpaceDE w:val="0"/>
        <w:autoSpaceDN w:val="0"/>
        <w:adjustRightInd w:val="0"/>
        <w:spacing w:line="360" w:lineRule="auto"/>
        <w:jc w:val="both"/>
        <w:rPr>
          <w:rFonts w:ascii="Times New Roman" w:hAnsi="Times New Roman" w:cs="Times New Roman"/>
          <w:sz w:val="24"/>
          <w:szCs w:val="24"/>
        </w:rPr>
      </w:pPr>
      <w:r w:rsidRPr="003F6710">
        <w:rPr>
          <w:rFonts w:ascii="Times New Roman" w:hAnsi="Times New Roman" w:cs="Times New Roman"/>
          <w:sz w:val="24"/>
          <w:szCs w:val="24"/>
        </w:rPr>
        <w:t>Wherever possible DMC will try to resolve disputes informally and help the people involved to resolve their differences.</w:t>
      </w:r>
    </w:p>
    <w:p w:rsidR="003D0BC4" w:rsidRPr="003F6710" w:rsidRDefault="003D0BC4" w:rsidP="003D0BC4">
      <w:pPr>
        <w:pStyle w:val="ListParagraph"/>
        <w:autoSpaceDE w:val="0"/>
        <w:autoSpaceDN w:val="0"/>
        <w:adjustRightInd w:val="0"/>
        <w:spacing w:line="360" w:lineRule="auto"/>
        <w:ind w:left="360"/>
        <w:jc w:val="both"/>
        <w:rPr>
          <w:rFonts w:ascii="Times New Roman" w:hAnsi="Times New Roman" w:cs="Times New Roman"/>
          <w:sz w:val="24"/>
          <w:szCs w:val="24"/>
        </w:rPr>
      </w:pPr>
    </w:p>
    <w:p w:rsidR="00BB690B" w:rsidRDefault="00BB690B" w:rsidP="003D0BC4">
      <w:pPr>
        <w:pStyle w:val="Heading1"/>
        <w:keepNext w:val="0"/>
        <w:keepLines w:val="0"/>
        <w:tabs>
          <w:tab w:val="left" w:pos="720"/>
          <w:tab w:val="left" w:pos="3960"/>
        </w:tabs>
        <w:suppressAutoHyphens/>
        <w:spacing w:before="0" w:line="360" w:lineRule="auto"/>
        <w:ind w:left="720" w:hanging="720"/>
        <w:rPr>
          <w:rFonts w:ascii="Times New Roman" w:hAnsi="Times New Roman" w:cs="Times New Roman"/>
          <w:color w:val="auto"/>
          <w:sz w:val="24"/>
          <w:szCs w:val="24"/>
        </w:rPr>
      </w:pPr>
    </w:p>
    <w:p w:rsidR="003D0BC4" w:rsidRDefault="00C4044F" w:rsidP="003D0BC4">
      <w:pPr>
        <w:pStyle w:val="Heading1"/>
        <w:keepNext w:val="0"/>
        <w:keepLines w:val="0"/>
        <w:tabs>
          <w:tab w:val="left" w:pos="720"/>
          <w:tab w:val="left" w:pos="3960"/>
        </w:tabs>
        <w:suppressAutoHyphens/>
        <w:spacing w:before="0" w:line="360" w:lineRule="auto"/>
        <w:ind w:left="720" w:hanging="720"/>
        <w:rPr>
          <w:rFonts w:ascii="Times New Roman" w:hAnsi="Times New Roman" w:cs="Times New Roman"/>
          <w:color w:val="auto"/>
          <w:sz w:val="24"/>
          <w:szCs w:val="24"/>
        </w:rPr>
      </w:pPr>
      <w:r>
        <w:rPr>
          <w:rFonts w:ascii="Times New Roman" w:hAnsi="Times New Roman" w:cs="Times New Roman"/>
          <w:color w:val="auto"/>
          <w:sz w:val="24"/>
          <w:szCs w:val="24"/>
        </w:rPr>
        <w:lastRenderedPageBreak/>
        <w:t>ANTI-SOCIAL BEHAVIOUR</w:t>
      </w:r>
    </w:p>
    <w:p w:rsidR="00BB690B" w:rsidRDefault="00C4044F" w:rsidP="003D0BC4">
      <w:pPr>
        <w:pStyle w:val="Heading1"/>
        <w:keepNext w:val="0"/>
        <w:keepLines w:val="0"/>
        <w:tabs>
          <w:tab w:val="left" w:pos="720"/>
          <w:tab w:val="left" w:pos="3960"/>
        </w:tabs>
        <w:suppressAutoHyphens/>
        <w:spacing w:before="0" w:line="360" w:lineRule="auto"/>
        <w:ind w:left="720" w:hanging="720"/>
        <w:rPr>
          <w:rFonts w:ascii="Times New Roman" w:hAnsi="Times New Roman" w:cs="Times New Roman"/>
          <w:b w:val="0"/>
          <w:color w:val="auto"/>
          <w:sz w:val="24"/>
          <w:szCs w:val="24"/>
        </w:rPr>
      </w:pPr>
      <w:r w:rsidRPr="00B32A21">
        <w:rPr>
          <w:rFonts w:ascii="Times New Roman" w:hAnsi="Times New Roman" w:cs="Times New Roman"/>
          <w:b w:val="0"/>
          <w:color w:val="auto"/>
          <w:sz w:val="24"/>
          <w:szCs w:val="24"/>
        </w:rPr>
        <w:t xml:space="preserve">Anti-social behaviour is </w:t>
      </w:r>
      <w:r>
        <w:rPr>
          <w:rFonts w:ascii="Times New Roman" w:hAnsi="Times New Roman" w:cs="Times New Roman"/>
          <w:b w:val="0"/>
          <w:color w:val="auto"/>
          <w:sz w:val="24"/>
          <w:szCs w:val="24"/>
        </w:rPr>
        <w:t>defined (</w:t>
      </w:r>
      <w:r w:rsidRPr="00B32A21">
        <w:rPr>
          <w:rFonts w:ascii="Times New Roman" w:hAnsi="Times New Roman" w:cs="Times New Roman"/>
          <w:b w:val="0"/>
          <w:color w:val="auto"/>
          <w:sz w:val="24"/>
          <w:szCs w:val="24"/>
        </w:rPr>
        <w:t xml:space="preserve">Section </w:t>
      </w:r>
      <w:r w:rsidR="00BB690B">
        <w:rPr>
          <w:rFonts w:ascii="Times New Roman" w:hAnsi="Times New Roman" w:cs="Times New Roman"/>
          <w:b w:val="0"/>
          <w:color w:val="auto"/>
          <w:sz w:val="24"/>
          <w:szCs w:val="24"/>
        </w:rPr>
        <w:t>2, Anti-Social Behaviour, Crime and Policing Act</w:t>
      </w:r>
    </w:p>
    <w:p w:rsidR="003D0BC4" w:rsidRDefault="00BB690B" w:rsidP="003D0BC4">
      <w:pPr>
        <w:pStyle w:val="Heading1"/>
        <w:keepNext w:val="0"/>
        <w:keepLines w:val="0"/>
        <w:tabs>
          <w:tab w:val="left" w:pos="720"/>
          <w:tab w:val="left" w:pos="3960"/>
        </w:tabs>
        <w:suppressAutoHyphens/>
        <w:spacing w:before="0" w:line="360" w:lineRule="auto"/>
        <w:ind w:left="720" w:hanging="720"/>
        <w:rPr>
          <w:rFonts w:ascii="Times New Roman" w:hAnsi="Times New Roman" w:cs="Times New Roman"/>
          <w:b w:val="0"/>
          <w:color w:val="auto"/>
          <w:sz w:val="24"/>
          <w:szCs w:val="24"/>
        </w:rPr>
      </w:pPr>
      <w:r>
        <w:rPr>
          <w:rFonts w:ascii="Times New Roman" w:hAnsi="Times New Roman" w:cs="Times New Roman"/>
          <w:b w:val="0"/>
          <w:color w:val="auto"/>
          <w:sz w:val="24"/>
          <w:szCs w:val="24"/>
        </w:rPr>
        <w:t>2014</w:t>
      </w:r>
      <w:r w:rsidR="00C4044F">
        <w:rPr>
          <w:rFonts w:ascii="Times New Roman" w:hAnsi="Times New Roman" w:cs="Times New Roman"/>
          <w:b w:val="0"/>
          <w:color w:val="auto"/>
          <w:sz w:val="24"/>
          <w:szCs w:val="24"/>
        </w:rPr>
        <w:t>) as:</w:t>
      </w:r>
      <w:r w:rsidR="003D0BC4">
        <w:rPr>
          <w:rFonts w:ascii="Times New Roman" w:hAnsi="Times New Roman" w:cs="Times New Roman"/>
          <w:b w:val="0"/>
          <w:color w:val="auto"/>
          <w:sz w:val="24"/>
          <w:szCs w:val="24"/>
        </w:rPr>
        <w:t xml:space="preserve"> </w:t>
      </w:r>
    </w:p>
    <w:p w:rsidR="00BB690B" w:rsidRDefault="00BB690B" w:rsidP="00627D0C">
      <w:pPr>
        <w:pStyle w:val="Heading1"/>
        <w:keepNext w:val="0"/>
        <w:keepLines w:val="0"/>
        <w:numPr>
          <w:ilvl w:val="0"/>
          <w:numId w:val="8"/>
        </w:numPr>
        <w:tabs>
          <w:tab w:val="left" w:pos="720"/>
          <w:tab w:val="left" w:pos="3960"/>
        </w:tabs>
        <w:suppressAutoHyphens/>
        <w:spacing w:before="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Conduct that has caused, or is likely to cause, harassment, alarm or distress to any person</w:t>
      </w:r>
    </w:p>
    <w:p w:rsidR="00BB690B" w:rsidRDefault="00BB690B" w:rsidP="00627D0C">
      <w:pPr>
        <w:pStyle w:val="Heading1"/>
        <w:keepNext w:val="0"/>
        <w:keepLines w:val="0"/>
        <w:numPr>
          <w:ilvl w:val="0"/>
          <w:numId w:val="8"/>
        </w:numPr>
        <w:tabs>
          <w:tab w:val="left" w:pos="720"/>
          <w:tab w:val="left" w:pos="3960"/>
        </w:tabs>
        <w:suppressAutoHyphens/>
        <w:spacing w:before="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Conduct capable of causing nuisance or annoyance to a person in relation to that person’s occupation or residential premises, or</w:t>
      </w:r>
    </w:p>
    <w:p w:rsidR="00BB690B" w:rsidRDefault="00BB690B" w:rsidP="00627D0C">
      <w:pPr>
        <w:pStyle w:val="Heading1"/>
        <w:keepNext w:val="0"/>
        <w:keepLines w:val="0"/>
        <w:numPr>
          <w:ilvl w:val="0"/>
          <w:numId w:val="8"/>
        </w:numPr>
        <w:tabs>
          <w:tab w:val="left" w:pos="720"/>
          <w:tab w:val="left" w:pos="3960"/>
        </w:tabs>
        <w:suppressAutoHyphens/>
        <w:spacing w:before="0" w:line="36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Conduct capable of causing housing related nuisance or annoyance to any person.</w:t>
      </w:r>
    </w:p>
    <w:p w:rsidR="003D0BC4" w:rsidRDefault="003D0BC4" w:rsidP="00C4044F">
      <w:pPr>
        <w:autoSpaceDE w:val="0"/>
        <w:autoSpaceDN w:val="0"/>
        <w:adjustRightInd w:val="0"/>
        <w:spacing w:line="360" w:lineRule="auto"/>
        <w:jc w:val="both"/>
        <w:rPr>
          <w:rFonts w:ascii="Times New Roman" w:hAnsi="Times New Roman" w:cs="Times New Roman"/>
          <w:b/>
          <w:sz w:val="24"/>
          <w:szCs w:val="24"/>
        </w:rPr>
      </w:pPr>
    </w:p>
    <w:p w:rsidR="00C4044F" w:rsidRPr="00C4044F" w:rsidRDefault="00C4044F" w:rsidP="00C4044F">
      <w:pPr>
        <w:autoSpaceDE w:val="0"/>
        <w:autoSpaceDN w:val="0"/>
        <w:adjustRightInd w:val="0"/>
        <w:spacing w:line="360" w:lineRule="auto"/>
        <w:jc w:val="both"/>
        <w:rPr>
          <w:rFonts w:ascii="Times New Roman" w:hAnsi="Times New Roman" w:cs="Times New Roman"/>
          <w:b/>
          <w:sz w:val="24"/>
          <w:szCs w:val="24"/>
        </w:rPr>
      </w:pPr>
      <w:r w:rsidRPr="00C4044F">
        <w:rPr>
          <w:rFonts w:ascii="Times New Roman" w:hAnsi="Times New Roman" w:cs="Times New Roman"/>
          <w:b/>
          <w:sz w:val="24"/>
          <w:szCs w:val="24"/>
        </w:rPr>
        <w:t>REQUIREMENTS</w:t>
      </w:r>
    </w:p>
    <w:p w:rsidR="00372B46" w:rsidRDefault="00A0296E" w:rsidP="00627D0C">
      <w:pPr>
        <w:pStyle w:val="ListParagraph"/>
        <w:numPr>
          <w:ilvl w:val="0"/>
          <w:numId w:val="2"/>
        </w:numPr>
        <w:autoSpaceDE w:val="0"/>
        <w:autoSpaceDN w:val="0"/>
        <w:adjustRightInd w:val="0"/>
        <w:spacing w:line="360" w:lineRule="auto"/>
        <w:ind w:left="357" w:hanging="357"/>
        <w:jc w:val="both"/>
        <w:rPr>
          <w:rFonts w:ascii="Times New Roman" w:hAnsi="Times New Roman" w:cs="Times New Roman"/>
          <w:sz w:val="24"/>
          <w:szCs w:val="24"/>
        </w:rPr>
      </w:pPr>
      <w:r w:rsidRPr="00A0296E">
        <w:rPr>
          <w:rFonts w:ascii="Times New Roman" w:hAnsi="Times New Roman" w:cs="Times New Roman"/>
          <w:sz w:val="24"/>
          <w:szCs w:val="24"/>
        </w:rPr>
        <w:t>DMC r</w:t>
      </w:r>
      <w:r w:rsidR="00372B46" w:rsidRPr="00940871">
        <w:rPr>
          <w:rFonts w:ascii="Times New Roman" w:hAnsi="Times New Roman" w:cs="Times New Roman"/>
          <w:sz w:val="24"/>
          <w:szCs w:val="24"/>
        </w:rPr>
        <w:t>esidents are required, as per their Letter of Appointment, to occupy the property quietly and with thought for other residents and/or neighbours.  Visitors should be made aware of this condition of occupancy.</w:t>
      </w:r>
    </w:p>
    <w:p w:rsidR="00D533D2" w:rsidRDefault="00140D74" w:rsidP="00627D0C">
      <w:pPr>
        <w:pStyle w:val="ListParagraph"/>
        <w:numPr>
          <w:ilvl w:val="0"/>
          <w:numId w:val="2"/>
        </w:numPr>
        <w:autoSpaceDE w:val="0"/>
        <w:autoSpaceDN w:val="0"/>
        <w:adjustRightInd w:val="0"/>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DMC </w:t>
      </w:r>
      <w:r w:rsidR="00D533D2">
        <w:rPr>
          <w:rFonts w:ascii="Times New Roman" w:hAnsi="Times New Roman" w:cs="Times New Roman"/>
          <w:sz w:val="24"/>
          <w:szCs w:val="24"/>
        </w:rPr>
        <w:t xml:space="preserve">Trustees are required, as per their Roles and Responsibilities, to </w:t>
      </w:r>
      <w:r w:rsidR="00B87E46">
        <w:rPr>
          <w:rFonts w:ascii="Times New Roman" w:hAnsi="Times New Roman" w:cs="Times New Roman"/>
          <w:sz w:val="24"/>
          <w:szCs w:val="24"/>
        </w:rPr>
        <w:t>act first and foremost in the best interests of the Charity and to promote the wellbeing of residents.</w:t>
      </w:r>
      <w:r w:rsidR="00D533D2">
        <w:rPr>
          <w:rFonts w:ascii="Times New Roman" w:hAnsi="Times New Roman" w:cs="Times New Roman"/>
          <w:sz w:val="24"/>
          <w:szCs w:val="24"/>
        </w:rPr>
        <w:t xml:space="preserve"> </w:t>
      </w:r>
    </w:p>
    <w:p w:rsidR="00D533D2" w:rsidRDefault="00140D74" w:rsidP="00627D0C">
      <w:pPr>
        <w:pStyle w:val="ListParagraph"/>
        <w:numPr>
          <w:ilvl w:val="0"/>
          <w:numId w:val="2"/>
        </w:numPr>
        <w:autoSpaceDE w:val="0"/>
        <w:autoSpaceDN w:val="0"/>
        <w:adjustRightInd w:val="0"/>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DMC Employees</w:t>
      </w:r>
      <w:r w:rsidR="00D533D2">
        <w:rPr>
          <w:rFonts w:ascii="Times New Roman" w:hAnsi="Times New Roman" w:cs="Times New Roman"/>
          <w:sz w:val="24"/>
          <w:szCs w:val="24"/>
        </w:rPr>
        <w:t xml:space="preserve"> are required, as per their contract</w:t>
      </w:r>
      <w:r w:rsidR="00B87E46">
        <w:rPr>
          <w:rFonts w:ascii="Times New Roman" w:hAnsi="Times New Roman" w:cs="Times New Roman"/>
          <w:sz w:val="24"/>
          <w:szCs w:val="24"/>
        </w:rPr>
        <w:t xml:space="preserve"> of employment</w:t>
      </w:r>
      <w:r w:rsidR="00D533D2">
        <w:rPr>
          <w:rFonts w:ascii="Times New Roman" w:hAnsi="Times New Roman" w:cs="Times New Roman"/>
          <w:sz w:val="24"/>
          <w:szCs w:val="24"/>
        </w:rPr>
        <w:t>, to</w:t>
      </w:r>
      <w:r w:rsidR="00B87E46">
        <w:rPr>
          <w:rFonts w:ascii="Times New Roman" w:hAnsi="Times New Roman" w:cs="Times New Roman"/>
          <w:sz w:val="24"/>
          <w:szCs w:val="24"/>
        </w:rPr>
        <w:t xml:space="preserve"> refrain from conduct such as harassment, victimisation or discrimination</w:t>
      </w:r>
      <w:r w:rsidR="00C4044F">
        <w:rPr>
          <w:rFonts w:ascii="Times New Roman" w:hAnsi="Times New Roman" w:cs="Times New Roman"/>
          <w:sz w:val="24"/>
          <w:szCs w:val="24"/>
        </w:rPr>
        <w:t>.</w:t>
      </w:r>
    </w:p>
    <w:p w:rsidR="00C4044F" w:rsidRPr="00C4044F" w:rsidRDefault="00C4044F" w:rsidP="00C4044F">
      <w:pPr>
        <w:pStyle w:val="ListParagraph"/>
        <w:autoSpaceDE w:val="0"/>
        <w:autoSpaceDN w:val="0"/>
        <w:adjustRightInd w:val="0"/>
        <w:spacing w:line="360" w:lineRule="auto"/>
        <w:ind w:left="357"/>
        <w:jc w:val="both"/>
        <w:rPr>
          <w:rFonts w:ascii="Times New Roman" w:hAnsi="Times New Roman" w:cs="Times New Roman"/>
          <w:b/>
          <w:sz w:val="24"/>
          <w:szCs w:val="24"/>
        </w:rPr>
      </w:pPr>
    </w:p>
    <w:p w:rsidR="00C4044F" w:rsidRPr="00C4044F" w:rsidRDefault="00C4044F" w:rsidP="00C4044F">
      <w:pPr>
        <w:pStyle w:val="ListParagraph"/>
        <w:autoSpaceDE w:val="0"/>
        <w:autoSpaceDN w:val="0"/>
        <w:adjustRightInd w:val="0"/>
        <w:spacing w:line="360" w:lineRule="auto"/>
        <w:ind w:left="0"/>
        <w:jc w:val="both"/>
        <w:rPr>
          <w:rFonts w:ascii="Times New Roman" w:hAnsi="Times New Roman" w:cs="Times New Roman"/>
          <w:b/>
          <w:sz w:val="24"/>
          <w:szCs w:val="24"/>
        </w:rPr>
      </w:pPr>
      <w:r w:rsidRPr="00C4044F">
        <w:rPr>
          <w:rFonts w:ascii="Times New Roman" w:hAnsi="Times New Roman" w:cs="Times New Roman"/>
          <w:b/>
          <w:sz w:val="24"/>
          <w:szCs w:val="24"/>
        </w:rPr>
        <w:t>MEDIATION</w:t>
      </w:r>
    </w:p>
    <w:p w:rsidR="00B87E46" w:rsidRPr="00A0296E" w:rsidRDefault="00B87E46" w:rsidP="00627D0C">
      <w:pPr>
        <w:pStyle w:val="ListParagraph"/>
        <w:numPr>
          <w:ilvl w:val="0"/>
          <w:numId w:val="2"/>
        </w:numPr>
        <w:spacing w:line="360" w:lineRule="auto"/>
        <w:rPr>
          <w:rFonts w:ascii="Times New Roman" w:hAnsi="Times New Roman" w:cs="Times New Roman"/>
          <w:sz w:val="24"/>
          <w:szCs w:val="24"/>
        </w:rPr>
      </w:pPr>
      <w:r w:rsidRPr="00A0296E">
        <w:rPr>
          <w:rFonts w:ascii="Times New Roman" w:hAnsi="Times New Roman" w:cs="Times New Roman"/>
          <w:sz w:val="24"/>
          <w:szCs w:val="24"/>
        </w:rPr>
        <w:t>Should</w:t>
      </w:r>
      <w:r>
        <w:rPr>
          <w:rFonts w:ascii="Times New Roman" w:hAnsi="Times New Roman" w:cs="Times New Roman"/>
          <w:sz w:val="24"/>
          <w:szCs w:val="24"/>
        </w:rPr>
        <w:t xml:space="preserve"> mediation be appropriate, the T</w:t>
      </w:r>
      <w:r w:rsidRPr="00A0296E">
        <w:rPr>
          <w:rFonts w:ascii="Times New Roman" w:hAnsi="Times New Roman" w:cs="Times New Roman"/>
          <w:sz w:val="24"/>
          <w:szCs w:val="24"/>
        </w:rPr>
        <w:t xml:space="preserve">rustees may refer the matter to an independent, external mediation </w:t>
      </w:r>
      <w:proofErr w:type="gramStart"/>
      <w:r w:rsidRPr="00A0296E">
        <w:rPr>
          <w:rFonts w:ascii="Times New Roman" w:hAnsi="Times New Roman" w:cs="Times New Roman"/>
          <w:sz w:val="24"/>
          <w:szCs w:val="24"/>
        </w:rPr>
        <w:t>service.</w:t>
      </w:r>
      <w:proofErr w:type="gramEnd"/>
      <w:r w:rsidRPr="00A0296E">
        <w:rPr>
          <w:rFonts w:ascii="Times New Roman" w:hAnsi="Times New Roman" w:cs="Times New Roman"/>
          <w:sz w:val="24"/>
          <w:szCs w:val="24"/>
        </w:rPr>
        <w:t xml:space="preserve">  This will enable an impartial person to view the matter from an unbiased perspective in order to help find a resolution to the problem.</w:t>
      </w:r>
    </w:p>
    <w:p w:rsidR="00B87E46" w:rsidRDefault="00B87E46" w:rsidP="00627D0C">
      <w:pPr>
        <w:pStyle w:val="ListParagraph"/>
        <w:numPr>
          <w:ilvl w:val="0"/>
          <w:numId w:val="2"/>
        </w:numPr>
        <w:spacing w:line="360" w:lineRule="auto"/>
        <w:rPr>
          <w:rFonts w:ascii="Times New Roman" w:hAnsi="Times New Roman" w:cs="Times New Roman"/>
          <w:sz w:val="24"/>
          <w:szCs w:val="24"/>
        </w:rPr>
      </w:pPr>
      <w:r w:rsidRPr="00756AE0">
        <w:rPr>
          <w:rFonts w:ascii="Times New Roman" w:hAnsi="Times New Roman" w:cs="Times New Roman"/>
          <w:sz w:val="24"/>
          <w:szCs w:val="24"/>
        </w:rPr>
        <w:t>If the matter canno</w:t>
      </w:r>
      <w:r>
        <w:rPr>
          <w:rFonts w:ascii="Times New Roman" w:hAnsi="Times New Roman" w:cs="Times New Roman"/>
          <w:sz w:val="24"/>
          <w:szCs w:val="24"/>
        </w:rPr>
        <w:t>t be resolved by mediation the T</w:t>
      </w:r>
      <w:r w:rsidRPr="00756AE0">
        <w:rPr>
          <w:rFonts w:ascii="Times New Roman" w:hAnsi="Times New Roman" w:cs="Times New Roman"/>
          <w:sz w:val="24"/>
          <w:szCs w:val="24"/>
        </w:rPr>
        <w:t xml:space="preserve">rustees will not hesitate to act on behalf of a resident affected by anti-social behaviour.  If this is caused by another </w:t>
      </w:r>
      <w:r w:rsidRPr="00336819">
        <w:rPr>
          <w:rFonts w:ascii="Times New Roman" w:hAnsi="Times New Roman" w:cs="Times New Roman"/>
          <w:sz w:val="24"/>
          <w:szCs w:val="24"/>
        </w:rPr>
        <w:t>resident in contravention of the Letter of Appointment, the Charity will follow its internal procedures.  After a due process of verbal and written warnings the resident’s appointment to the almshouse may be set aside</w:t>
      </w:r>
      <w:r>
        <w:rPr>
          <w:rFonts w:ascii="Times New Roman" w:hAnsi="Times New Roman" w:cs="Times New Roman"/>
          <w:sz w:val="24"/>
          <w:szCs w:val="24"/>
        </w:rPr>
        <w:t>.</w:t>
      </w:r>
    </w:p>
    <w:p w:rsidR="00B87E46" w:rsidRDefault="00B87E46" w:rsidP="00627D0C">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case of anti-social behaviour by </w:t>
      </w:r>
      <w:r w:rsidR="0065609E">
        <w:rPr>
          <w:rFonts w:ascii="Times New Roman" w:hAnsi="Times New Roman" w:cs="Times New Roman"/>
          <w:sz w:val="24"/>
          <w:szCs w:val="24"/>
        </w:rPr>
        <w:t xml:space="preserve">an </w:t>
      </w:r>
      <w:r w:rsidR="00140D74">
        <w:rPr>
          <w:rFonts w:ascii="Times New Roman" w:hAnsi="Times New Roman" w:cs="Times New Roman"/>
          <w:sz w:val="24"/>
          <w:szCs w:val="24"/>
        </w:rPr>
        <w:t>Employee</w:t>
      </w:r>
      <w:r w:rsidR="0065609E">
        <w:rPr>
          <w:rFonts w:ascii="Times New Roman" w:hAnsi="Times New Roman" w:cs="Times New Roman"/>
          <w:sz w:val="24"/>
          <w:szCs w:val="24"/>
        </w:rPr>
        <w:t>,</w:t>
      </w:r>
      <w:r>
        <w:rPr>
          <w:rFonts w:ascii="Times New Roman" w:hAnsi="Times New Roman" w:cs="Times New Roman"/>
          <w:sz w:val="24"/>
          <w:szCs w:val="24"/>
        </w:rPr>
        <w:t xml:space="preserve"> </w:t>
      </w:r>
      <w:r w:rsidR="00C4044F">
        <w:rPr>
          <w:rFonts w:ascii="Times New Roman" w:hAnsi="Times New Roman" w:cs="Times New Roman"/>
          <w:sz w:val="24"/>
          <w:szCs w:val="24"/>
        </w:rPr>
        <w:t>the Trustees may</w:t>
      </w:r>
      <w:r>
        <w:rPr>
          <w:rFonts w:ascii="Times New Roman" w:hAnsi="Times New Roman" w:cs="Times New Roman"/>
          <w:sz w:val="24"/>
          <w:szCs w:val="24"/>
        </w:rPr>
        <w:t xml:space="preserve"> consider</w:t>
      </w:r>
      <w:r w:rsidR="00C4044F">
        <w:rPr>
          <w:rFonts w:ascii="Times New Roman" w:hAnsi="Times New Roman" w:cs="Times New Roman"/>
          <w:sz w:val="24"/>
          <w:szCs w:val="24"/>
        </w:rPr>
        <w:t xml:space="preserve"> using</w:t>
      </w:r>
      <w:r>
        <w:rPr>
          <w:rFonts w:ascii="Times New Roman" w:hAnsi="Times New Roman" w:cs="Times New Roman"/>
          <w:sz w:val="24"/>
          <w:szCs w:val="24"/>
        </w:rPr>
        <w:t xml:space="preserve"> </w:t>
      </w:r>
      <w:r w:rsidR="00C4044F">
        <w:rPr>
          <w:rFonts w:ascii="Times New Roman" w:hAnsi="Times New Roman" w:cs="Times New Roman"/>
          <w:sz w:val="24"/>
          <w:szCs w:val="24"/>
        </w:rPr>
        <w:t>the Disciplinary Policy</w:t>
      </w:r>
      <w:r w:rsidR="0065609E">
        <w:rPr>
          <w:rFonts w:ascii="Times New Roman" w:hAnsi="Times New Roman" w:cs="Times New Roman"/>
          <w:sz w:val="24"/>
          <w:szCs w:val="24"/>
        </w:rPr>
        <w:t>.</w:t>
      </w:r>
    </w:p>
    <w:p w:rsidR="00A0296E" w:rsidRPr="003D0BC4" w:rsidRDefault="00C4044F" w:rsidP="00627D0C">
      <w:pPr>
        <w:pStyle w:val="ListParagraph"/>
        <w:numPr>
          <w:ilvl w:val="0"/>
          <w:numId w:val="2"/>
        </w:numPr>
        <w:autoSpaceDE w:val="0"/>
        <w:autoSpaceDN w:val="0"/>
        <w:adjustRightInd w:val="0"/>
        <w:spacing w:line="360" w:lineRule="auto"/>
        <w:ind w:left="357"/>
        <w:jc w:val="both"/>
        <w:rPr>
          <w:rFonts w:ascii="Times New Roman" w:hAnsi="Times New Roman" w:cs="Times New Roman"/>
          <w:sz w:val="24"/>
          <w:szCs w:val="24"/>
        </w:rPr>
      </w:pPr>
      <w:r w:rsidRPr="003D0BC4">
        <w:rPr>
          <w:rFonts w:ascii="Times New Roman" w:hAnsi="Times New Roman" w:cs="Times New Roman"/>
          <w:sz w:val="24"/>
          <w:szCs w:val="24"/>
        </w:rPr>
        <w:t>In the case of anti-social behaviour by Trustees, the Trustees may consider that the Trustee is in breach of their Roles and Responsibilities contract and take appropriate action.</w:t>
      </w:r>
    </w:p>
    <w:p w:rsidR="00140D74" w:rsidRDefault="00140D74">
      <w:pPr>
        <w:rPr>
          <w:rFonts w:ascii="Times New Roman" w:hAnsi="Times New Roman" w:cs="Times New Roman"/>
          <w:b/>
          <w:sz w:val="24"/>
          <w:szCs w:val="24"/>
        </w:rPr>
      </w:pPr>
      <w:r>
        <w:rPr>
          <w:rFonts w:ascii="Times New Roman" w:hAnsi="Times New Roman" w:cs="Times New Roman"/>
          <w:b/>
          <w:sz w:val="24"/>
          <w:szCs w:val="24"/>
        </w:rPr>
        <w:br w:type="page"/>
      </w:r>
    </w:p>
    <w:p w:rsidR="005E79A9" w:rsidRDefault="00A0296E" w:rsidP="005E79A9">
      <w:pPr>
        <w:pStyle w:val="ListParagraph"/>
        <w:autoSpaceDE w:val="0"/>
        <w:autoSpaceDN w:val="0"/>
        <w:adjustRightInd w:val="0"/>
        <w:spacing w:line="360" w:lineRule="auto"/>
        <w:ind w:left="357"/>
        <w:jc w:val="center"/>
        <w:rPr>
          <w:rFonts w:ascii="Times New Roman" w:hAnsi="Times New Roman" w:cs="Times New Roman"/>
          <w:b/>
          <w:sz w:val="24"/>
          <w:szCs w:val="24"/>
        </w:rPr>
      </w:pPr>
      <w:r>
        <w:rPr>
          <w:rFonts w:ascii="Times New Roman" w:hAnsi="Times New Roman" w:cs="Times New Roman"/>
          <w:b/>
          <w:sz w:val="24"/>
          <w:szCs w:val="24"/>
        </w:rPr>
        <w:lastRenderedPageBreak/>
        <w:t>PROCEDURE</w:t>
      </w:r>
    </w:p>
    <w:p w:rsidR="005E79A9" w:rsidRPr="00A0296E" w:rsidRDefault="005E79A9" w:rsidP="005E79A9">
      <w:pPr>
        <w:pStyle w:val="ListParagraph"/>
        <w:autoSpaceDE w:val="0"/>
        <w:autoSpaceDN w:val="0"/>
        <w:adjustRightInd w:val="0"/>
        <w:spacing w:line="360" w:lineRule="auto"/>
        <w:ind w:left="357"/>
        <w:rPr>
          <w:rFonts w:ascii="Times New Roman" w:hAnsi="Times New Roman" w:cs="Times New Roman"/>
          <w:b/>
          <w:sz w:val="24"/>
          <w:szCs w:val="24"/>
        </w:rPr>
      </w:pPr>
    </w:p>
    <w:p w:rsidR="00336819" w:rsidRPr="00336819" w:rsidRDefault="00336819" w:rsidP="00140D74">
      <w:pPr>
        <w:spacing w:line="360" w:lineRule="auto"/>
        <w:rPr>
          <w:rFonts w:ascii="Times New Roman" w:hAnsi="Times New Roman" w:cs="Times New Roman"/>
          <w:b/>
          <w:sz w:val="24"/>
          <w:szCs w:val="24"/>
        </w:rPr>
      </w:pPr>
      <w:r w:rsidRPr="00336819">
        <w:rPr>
          <w:rFonts w:ascii="Times New Roman" w:hAnsi="Times New Roman" w:cs="Times New Roman"/>
          <w:b/>
          <w:sz w:val="24"/>
          <w:szCs w:val="24"/>
        </w:rPr>
        <w:t>Reporting Anti-Social Behav</w:t>
      </w:r>
      <w:r>
        <w:rPr>
          <w:rFonts w:ascii="Times New Roman" w:hAnsi="Times New Roman" w:cs="Times New Roman"/>
          <w:b/>
          <w:sz w:val="24"/>
          <w:szCs w:val="24"/>
        </w:rPr>
        <w:t>i</w:t>
      </w:r>
      <w:r w:rsidRPr="00336819">
        <w:rPr>
          <w:rFonts w:ascii="Times New Roman" w:hAnsi="Times New Roman" w:cs="Times New Roman"/>
          <w:b/>
          <w:sz w:val="24"/>
          <w:szCs w:val="24"/>
        </w:rPr>
        <w:t>our</w:t>
      </w:r>
    </w:p>
    <w:p w:rsidR="00372B46" w:rsidRPr="00336819" w:rsidRDefault="00372B46" w:rsidP="00627D0C">
      <w:pPr>
        <w:pStyle w:val="ListParagraph"/>
        <w:numPr>
          <w:ilvl w:val="0"/>
          <w:numId w:val="7"/>
        </w:numPr>
        <w:spacing w:line="360" w:lineRule="auto"/>
        <w:rPr>
          <w:rFonts w:ascii="Times New Roman" w:hAnsi="Times New Roman" w:cs="Times New Roman"/>
          <w:sz w:val="24"/>
          <w:szCs w:val="24"/>
        </w:rPr>
      </w:pPr>
      <w:r w:rsidRPr="00336819">
        <w:rPr>
          <w:rFonts w:ascii="Times New Roman" w:hAnsi="Times New Roman" w:cs="Times New Roman"/>
          <w:sz w:val="24"/>
          <w:szCs w:val="24"/>
        </w:rPr>
        <w:t xml:space="preserve">If a </w:t>
      </w:r>
      <w:r w:rsidR="00A0296E" w:rsidRPr="00336819">
        <w:rPr>
          <w:rFonts w:ascii="Times New Roman" w:hAnsi="Times New Roman" w:cs="Times New Roman"/>
          <w:sz w:val="24"/>
          <w:szCs w:val="24"/>
        </w:rPr>
        <w:t>R</w:t>
      </w:r>
      <w:r w:rsidRPr="00336819">
        <w:rPr>
          <w:rFonts w:ascii="Times New Roman" w:hAnsi="Times New Roman" w:cs="Times New Roman"/>
          <w:sz w:val="24"/>
          <w:szCs w:val="24"/>
        </w:rPr>
        <w:t>esident</w:t>
      </w:r>
      <w:r w:rsidR="00140D74">
        <w:rPr>
          <w:rFonts w:ascii="Times New Roman" w:hAnsi="Times New Roman" w:cs="Times New Roman"/>
          <w:sz w:val="24"/>
          <w:szCs w:val="24"/>
        </w:rPr>
        <w:t>, Trustee or</w:t>
      </w:r>
      <w:r w:rsidR="00A0296E" w:rsidRPr="00336819">
        <w:rPr>
          <w:rFonts w:ascii="Times New Roman" w:hAnsi="Times New Roman" w:cs="Times New Roman"/>
          <w:sz w:val="24"/>
          <w:szCs w:val="24"/>
        </w:rPr>
        <w:t xml:space="preserve"> </w:t>
      </w:r>
      <w:r w:rsidR="00140D74">
        <w:rPr>
          <w:rFonts w:ascii="Times New Roman" w:hAnsi="Times New Roman" w:cs="Times New Roman"/>
          <w:sz w:val="24"/>
          <w:szCs w:val="24"/>
        </w:rPr>
        <w:t>Employee</w:t>
      </w:r>
      <w:r w:rsidR="00A0296E" w:rsidRPr="00336819">
        <w:rPr>
          <w:rFonts w:ascii="Times New Roman" w:hAnsi="Times New Roman" w:cs="Times New Roman"/>
          <w:sz w:val="24"/>
          <w:szCs w:val="24"/>
        </w:rPr>
        <w:t xml:space="preserve"> </w:t>
      </w:r>
      <w:r w:rsidRPr="00336819">
        <w:rPr>
          <w:rFonts w:ascii="Times New Roman" w:hAnsi="Times New Roman" w:cs="Times New Roman"/>
          <w:sz w:val="24"/>
          <w:szCs w:val="24"/>
        </w:rPr>
        <w:t xml:space="preserve">wishes to report anti-social behaviour they should contact </w:t>
      </w:r>
      <w:r w:rsidR="00A0296E" w:rsidRPr="00336819">
        <w:rPr>
          <w:rFonts w:ascii="Times New Roman" w:hAnsi="Times New Roman" w:cs="Times New Roman"/>
          <w:sz w:val="24"/>
          <w:szCs w:val="24"/>
        </w:rPr>
        <w:t xml:space="preserve">The </w:t>
      </w:r>
      <w:r w:rsidR="00BB690B">
        <w:rPr>
          <w:rFonts w:ascii="Times New Roman" w:hAnsi="Times New Roman" w:cs="Times New Roman"/>
          <w:sz w:val="24"/>
          <w:szCs w:val="24"/>
        </w:rPr>
        <w:t xml:space="preserve">General Manager </w:t>
      </w:r>
      <w:r w:rsidR="00A0296E" w:rsidRPr="00336819">
        <w:rPr>
          <w:rFonts w:ascii="Times New Roman" w:hAnsi="Times New Roman" w:cs="Times New Roman"/>
          <w:sz w:val="24"/>
          <w:szCs w:val="24"/>
        </w:rPr>
        <w:t>in the Clerk’s Office.  If the behaviour inv</w:t>
      </w:r>
      <w:r w:rsidR="00336819" w:rsidRPr="00336819">
        <w:rPr>
          <w:rFonts w:ascii="Times New Roman" w:hAnsi="Times New Roman" w:cs="Times New Roman"/>
          <w:sz w:val="24"/>
          <w:szCs w:val="24"/>
        </w:rPr>
        <w:t xml:space="preserve">olves the </w:t>
      </w:r>
      <w:r w:rsidR="00BB690B">
        <w:rPr>
          <w:rFonts w:ascii="Times New Roman" w:hAnsi="Times New Roman" w:cs="Times New Roman"/>
          <w:sz w:val="24"/>
          <w:szCs w:val="24"/>
        </w:rPr>
        <w:t>General Manager</w:t>
      </w:r>
      <w:r w:rsidR="00336819" w:rsidRPr="00336819">
        <w:rPr>
          <w:rFonts w:ascii="Times New Roman" w:hAnsi="Times New Roman" w:cs="Times New Roman"/>
          <w:sz w:val="24"/>
          <w:szCs w:val="24"/>
        </w:rPr>
        <w:t xml:space="preserve"> they may </w:t>
      </w:r>
      <w:r w:rsidR="00A0296E" w:rsidRPr="00336819">
        <w:rPr>
          <w:rFonts w:ascii="Times New Roman" w:hAnsi="Times New Roman" w:cs="Times New Roman"/>
          <w:sz w:val="24"/>
          <w:szCs w:val="24"/>
        </w:rPr>
        <w:t>contact a member of the Management Team directly.</w:t>
      </w:r>
    </w:p>
    <w:p w:rsidR="00DB2C43" w:rsidRDefault="00A0296E" w:rsidP="00627D0C">
      <w:pPr>
        <w:pStyle w:val="ListParagraph"/>
        <w:numPr>
          <w:ilvl w:val="0"/>
          <w:numId w:val="7"/>
        </w:numPr>
        <w:spacing w:line="360" w:lineRule="auto"/>
        <w:rPr>
          <w:rFonts w:ascii="Times New Roman" w:hAnsi="Times New Roman" w:cs="Times New Roman"/>
          <w:sz w:val="24"/>
          <w:szCs w:val="24"/>
        </w:rPr>
      </w:pPr>
      <w:r w:rsidRPr="00A0296E">
        <w:rPr>
          <w:rFonts w:ascii="Times New Roman" w:hAnsi="Times New Roman" w:cs="Times New Roman"/>
          <w:sz w:val="24"/>
          <w:szCs w:val="24"/>
        </w:rPr>
        <w:t xml:space="preserve">The </w:t>
      </w:r>
      <w:r w:rsidR="00BB690B">
        <w:rPr>
          <w:rFonts w:ascii="Times New Roman" w:hAnsi="Times New Roman" w:cs="Times New Roman"/>
          <w:sz w:val="24"/>
          <w:szCs w:val="24"/>
        </w:rPr>
        <w:t>General Manager</w:t>
      </w:r>
      <w:r w:rsidRPr="00A0296E">
        <w:rPr>
          <w:rFonts w:ascii="Times New Roman" w:hAnsi="Times New Roman" w:cs="Times New Roman"/>
          <w:sz w:val="24"/>
          <w:szCs w:val="24"/>
        </w:rPr>
        <w:t xml:space="preserve"> will gather information about the incident(s)</w:t>
      </w:r>
      <w:r w:rsidR="005E79A9">
        <w:rPr>
          <w:rFonts w:ascii="Times New Roman" w:hAnsi="Times New Roman" w:cs="Times New Roman"/>
          <w:sz w:val="24"/>
          <w:szCs w:val="24"/>
        </w:rPr>
        <w:t xml:space="preserve"> and request the behaviour stops (Resident, Employees) or refer the matter to the Management Team (Trustees).  </w:t>
      </w:r>
    </w:p>
    <w:p w:rsidR="005E79A9" w:rsidRPr="005E79A9" w:rsidRDefault="00BB690B" w:rsidP="00627D0C">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The General</w:t>
      </w:r>
      <w:r w:rsidR="005E79A9">
        <w:rPr>
          <w:rFonts w:ascii="Times New Roman" w:hAnsi="Times New Roman" w:cs="Times New Roman"/>
          <w:sz w:val="24"/>
          <w:szCs w:val="24"/>
        </w:rPr>
        <w:t xml:space="preserve"> </w:t>
      </w:r>
      <w:r w:rsidR="00B8178F">
        <w:rPr>
          <w:rFonts w:ascii="Times New Roman" w:hAnsi="Times New Roman" w:cs="Times New Roman"/>
          <w:sz w:val="24"/>
          <w:szCs w:val="24"/>
        </w:rPr>
        <w:t xml:space="preserve">Manager </w:t>
      </w:r>
      <w:r w:rsidR="005E79A9">
        <w:rPr>
          <w:rFonts w:ascii="Times New Roman" w:hAnsi="Times New Roman" w:cs="Times New Roman"/>
          <w:sz w:val="24"/>
          <w:szCs w:val="24"/>
        </w:rPr>
        <w:t xml:space="preserve">will then </w:t>
      </w:r>
      <w:r w:rsidR="00A0296E" w:rsidRPr="00A0296E">
        <w:rPr>
          <w:rFonts w:ascii="Times New Roman" w:hAnsi="Times New Roman" w:cs="Times New Roman"/>
          <w:sz w:val="24"/>
          <w:szCs w:val="24"/>
        </w:rPr>
        <w:t xml:space="preserve">report </w:t>
      </w:r>
      <w:r w:rsidR="00A0296E">
        <w:rPr>
          <w:rFonts w:ascii="Times New Roman" w:hAnsi="Times New Roman" w:cs="Times New Roman"/>
          <w:sz w:val="24"/>
          <w:szCs w:val="24"/>
        </w:rPr>
        <w:t>t</w:t>
      </w:r>
      <w:r w:rsidR="00A0296E" w:rsidRPr="00A0296E">
        <w:rPr>
          <w:rFonts w:ascii="Times New Roman" w:hAnsi="Times New Roman" w:cs="Times New Roman"/>
          <w:sz w:val="24"/>
          <w:szCs w:val="24"/>
        </w:rPr>
        <w:t xml:space="preserve">o the </w:t>
      </w:r>
      <w:r w:rsidR="005E79A9">
        <w:rPr>
          <w:rFonts w:ascii="Times New Roman" w:hAnsi="Times New Roman" w:cs="Times New Roman"/>
          <w:sz w:val="24"/>
          <w:szCs w:val="24"/>
        </w:rPr>
        <w:t>Welfare Group (R</w:t>
      </w:r>
      <w:r w:rsidR="00A0296E" w:rsidRPr="00A0296E">
        <w:rPr>
          <w:rFonts w:ascii="Times New Roman" w:hAnsi="Times New Roman" w:cs="Times New Roman"/>
          <w:sz w:val="24"/>
          <w:szCs w:val="24"/>
        </w:rPr>
        <w:t>esidents) or Management Team (</w:t>
      </w:r>
      <w:r w:rsidR="00140D74">
        <w:rPr>
          <w:rFonts w:ascii="Times New Roman" w:hAnsi="Times New Roman" w:cs="Times New Roman"/>
          <w:sz w:val="24"/>
          <w:szCs w:val="24"/>
        </w:rPr>
        <w:t>Employees</w:t>
      </w:r>
      <w:r w:rsidR="00A0296E" w:rsidRPr="00A0296E">
        <w:rPr>
          <w:rFonts w:ascii="Times New Roman" w:hAnsi="Times New Roman" w:cs="Times New Roman"/>
          <w:sz w:val="24"/>
          <w:szCs w:val="24"/>
        </w:rPr>
        <w:t>).</w:t>
      </w:r>
    </w:p>
    <w:p w:rsidR="00336819" w:rsidRPr="00336819" w:rsidRDefault="00336819" w:rsidP="00627D0C">
      <w:pPr>
        <w:pStyle w:val="ListParagraph"/>
        <w:numPr>
          <w:ilvl w:val="0"/>
          <w:numId w:val="7"/>
        </w:numPr>
        <w:spacing w:line="360" w:lineRule="auto"/>
        <w:rPr>
          <w:rFonts w:ascii="Times New Roman" w:hAnsi="Times New Roman" w:cs="Times New Roman"/>
          <w:sz w:val="24"/>
          <w:szCs w:val="24"/>
        </w:rPr>
      </w:pPr>
      <w:r w:rsidRPr="00336819">
        <w:rPr>
          <w:rFonts w:ascii="Times New Roman" w:hAnsi="Times New Roman" w:cs="Times New Roman"/>
          <w:sz w:val="24"/>
          <w:szCs w:val="24"/>
        </w:rPr>
        <w:t>Upon receiving a r</w:t>
      </w:r>
      <w:r w:rsidR="0068586B">
        <w:rPr>
          <w:rFonts w:ascii="Times New Roman" w:hAnsi="Times New Roman" w:cs="Times New Roman"/>
          <w:sz w:val="24"/>
          <w:szCs w:val="24"/>
        </w:rPr>
        <w:t xml:space="preserve">eport of anti-social behaviour, </w:t>
      </w:r>
      <w:r w:rsidR="00140D74">
        <w:rPr>
          <w:rFonts w:ascii="Times New Roman" w:hAnsi="Times New Roman" w:cs="Times New Roman"/>
          <w:sz w:val="24"/>
          <w:szCs w:val="24"/>
        </w:rPr>
        <w:t xml:space="preserve">the </w:t>
      </w:r>
      <w:r w:rsidR="005E79A9">
        <w:rPr>
          <w:rFonts w:ascii="Times New Roman" w:hAnsi="Times New Roman" w:cs="Times New Roman"/>
          <w:sz w:val="24"/>
          <w:szCs w:val="24"/>
        </w:rPr>
        <w:t>appropriate Working Group wil</w:t>
      </w:r>
      <w:r w:rsidRPr="00336819">
        <w:rPr>
          <w:rFonts w:ascii="Times New Roman" w:hAnsi="Times New Roman" w:cs="Times New Roman"/>
          <w:sz w:val="24"/>
          <w:szCs w:val="24"/>
        </w:rPr>
        <w:t>l decide whether appropriate to:</w:t>
      </w:r>
    </w:p>
    <w:p w:rsidR="00336819" w:rsidRPr="003D0BC4" w:rsidRDefault="00336819" w:rsidP="00627D0C">
      <w:pPr>
        <w:pStyle w:val="ListParagraph"/>
        <w:numPr>
          <w:ilvl w:val="1"/>
          <w:numId w:val="7"/>
        </w:numPr>
        <w:spacing w:line="360" w:lineRule="auto"/>
        <w:rPr>
          <w:rFonts w:ascii="Times New Roman" w:hAnsi="Times New Roman" w:cs="Times New Roman"/>
          <w:sz w:val="24"/>
          <w:szCs w:val="24"/>
        </w:rPr>
      </w:pPr>
      <w:r w:rsidRPr="00336819">
        <w:rPr>
          <w:rFonts w:ascii="Times New Roman" w:hAnsi="Times New Roman" w:cs="Times New Roman"/>
          <w:sz w:val="24"/>
          <w:szCs w:val="24"/>
        </w:rPr>
        <w:t>Resolve the matter within the charity</w:t>
      </w:r>
      <w:r w:rsidR="005E79A9">
        <w:rPr>
          <w:rFonts w:ascii="Times New Roman" w:hAnsi="Times New Roman" w:cs="Times New Roman"/>
          <w:sz w:val="24"/>
          <w:szCs w:val="24"/>
        </w:rPr>
        <w:t xml:space="preserve"> e</w:t>
      </w:r>
      <w:r w:rsidR="003F6710">
        <w:rPr>
          <w:rFonts w:ascii="Times New Roman" w:hAnsi="Times New Roman" w:cs="Times New Roman"/>
          <w:sz w:val="24"/>
          <w:szCs w:val="24"/>
        </w:rPr>
        <w:t>g</w:t>
      </w:r>
      <w:r w:rsidR="005E79A9">
        <w:rPr>
          <w:rFonts w:ascii="Times New Roman" w:hAnsi="Times New Roman" w:cs="Times New Roman"/>
          <w:sz w:val="24"/>
          <w:szCs w:val="24"/>
        </w:rPr>
        <w:t xml:space="preserve"> meet with the </w:t>
      </w:r>
      <w:r w:rsidR="003F6710">
        <w:rPr>
          <w:rFonts w:ascii="Times New Roman" w:hAnsi="Times New Roman" w:cs="Times New Roman"/>
          <w:sz w:val="24"/>
          <w:szCs w:val="24"/>
        </w:rPr>
        <w:t>allege</w:t>
      </w:r>
      <w:bookmarkStart w:id="0" w:name="_GoBack"/>
      <w:bookmarkEnd w:id="0"/>
      <w:r w:rsidR="003F6710">
        <w:rPr>
          <w:rFonts w:ascii="Times New Roman" w:hAnsi="Times New Roman" w:cs="Times New Roman"/>
          <w:sz w:val="24"/>
          <w:szCs w:val="24"/>
        </w:rPr>
        <w:t xml:space="preserve">d </w:t>
      </w:r>
      <w:r w:rsidR="005E79A9">
        <w:rPr>
          <w:rFonts w:ascii="Times New Roman" w:hAnsi="Times New Roman" w:cs="Times New Roman"/>
          <w:sz w:val="24"/>
          <w:szCs w:val="24"/>
        </w:rPr>
        <w:t>perpetrator if the behaviour continues</w:t>
      </w:r>
      <w:r w:rsidR="003F6710">
        <w:rPr>
          <w:rFonts w:ascii="Times New Roman" w:hAnsi="Times New Roman" w:cs="Times New Roman"/>
          <w:sz w:val="24"/>
          <w:szCs w:val="24"/>
        </w:rPr>
        <w:t>,</w:t>
      </w:r>
      <w:r w:rsidR="00DB2C43">
        <w:rPr>
          <w:rFonts w:ascii="Times New Roman" w:hAnsi="Times New Roman" w:cs="Times New Roman"/>
          <w:sz w:val="24"/>
          <w:szCs w:val="24"/>
        </w:rPr>
        <w:t xml:space="preserve"> to seek </w:t>
      </w:r>
      <w:r w:rsidR="003F6710">
        <w:rPr>
          <w:rFonts w:ascii="Times New Roman" w:hAnsi="Times New Roman" w:cs="Times New Roman"/>
          <w:sz w:val="24"/>
          <w:szCs w:val="24"/>
        </w:rPr>
        <w:t xml:space="preserve">an acceptable </w:t>
      </w:r>
      <w:r w:rsidR="00DB2C43">
        <w:rPr>
          <w:rFonts w:ascii="Times New Roman" w:hAnsi="Times New Roman" w:cs="Times New Roman"/>
          <w:sz w:val="24"/>
          <w:szCs w:val="24"/>
        </w:rPr>
        <w:t>solution</w:t>
      </w:r>
      <w:r w:rsidR="003D0BC4">
        <w:rPr>
          <w:rFonts w:ascii="Times New Roman" w:hAnsi="Times New Roman" w:cs="Times New Roman"/>
          <w:sz w:val="24"/>
          <w:szCs w:val="24"/>
        </w:rPr>
        <w:t>.  The person reporting the behaviour shall be kept informed of progress.  The victim and witnesses shall be offered support.</w:t>
      </w:r>
      <w:r w:rsidR="00562B12">
        <w:rPr>
          <w:rFonts w:ascii="Times New Roman" w:hAnsi="Times New Roman" w:cs="Times New Roman"/>
          <w:sz w:val="24"/>
          <w:szCs w:val="24"/>
        </w:rPr>
        <w:t xml:space="preserve">  Alleged perpetrators may be referred for support if it could prevent further anti-social behaviour in the future.</w:t>
      </w:r>
    </w:p>
    <w:p w:rsidR="00336819" w:rsidRPr="0068586B" w:rsidRDefault="00336819" w:rsidP="00627D0C">
      <w:pPr>
        <w:pStyle w:val="ListParagraph"/>
        <w:numPr>
          <w:ilvl w:val="1"/>
          <w:numId w:val="7"/>
        </w:numPr>
        <w:spacing w:line="360" w:lineRule="auto"/>
        <w:rPr>
          <w:rFonts w:ascii="Times New Roman" w:hAnsi="Times New Roman" w:cs="Times New Roman"/>
          <w:sz w:val="24"/>
          <w:szCs w:val="24"/>
        </w:rPr>
      </w:pPr>
      <w:r w:rsidRPr="0068586B">
        <w:rPr>
          <w:rFonts w:ascii="Times New Roman" w:hAnsi="Times New Roman" w:cs="Times New Roman"/>
          <w:sz w:val="24"/>
          <w:szCs w:val="24"/>
        </w:rPr>
        <w:t>Refer the matter for external mediation</w:t>
      </w:r>
    </w:p>
    <w:p w:rsidR="00336819" w:rsidRDefault="00336819" w:rsidP="00627D0C">
      <w:pPr>
        <w:pStyle w:val="ListParagraph"/>
        <w:numPr>
          <w:ilvl w:val="1"/>
          <w:numId w:val="7"/>
        </w:numPr>
        <w:spacing w:line="360" w:lineRule="auto"/>
        <w:rPr>
          <w:rFonts w:ascii="Times New Roman" w:hAnsi="Times New Roman" w:cs="Times New Roman"/>
          <w:sz w:val="24"/>
          <w:szCs w:val="24"/>
        </w:rPr>
      </w:pPr>
      <w:r w:rsidRPr="00336819">
        <w:rPr>
          <w:rFonts w:ascii="Times New Roman" w:hAnsi="Times New Roman" w:cs="Times New Roman"/>
          <w:sz w:val="24"/>
          <w:szCs w:val="24"/>
        </w:rPr>
        <w:t>Seek a civil injunction or a Community Protection Notice (CPN).</w:t>
      </w:r>
    </w:p>
    <w:p w:rsidR="005E79A9" w:rsidRDefault="005E79A9" w:rsidP="005E79A9">
      <w:pPr>
        <w:spacing w:line="360" w:lineRule="auto"/>
        <w:rPr>
          <w:rFonts w:ascii="Times New Roman" w:hAnsi="Times New Roman" w:cs="Times New Roman"/>
          <w:sz w:val="24"/>
          <w:szCs w:val="24"/>
        </w:rPr>
      </w:pPr>
    </w:p>
    <w:p w:rsidR="005E79A9" w:rsidRPr="005E79A9" w:rsidRDefault="005E79A9" w:rsidP="005E79A9">
      <w:pPr>
        <w:spacing w:line="360" w:lineRule="auto"/>
        <w:rPr>
          <w:rFonts w:ascii="Times New Roman" w:hAnsi="Times New Roman" w:cs="Times New Roman"/>
          <w:b/>
          <w:sz w:val="24"/>
          <w:szCs w:val="24"/>
        </w:rPr>
      </w:pPr>
      <w:r w:rsidRPr="005E79A9">
        <w:rPr>
          <w:rFonts w:ascii="Times New Roman" w:hAnsi="Times New Roman" w:cs="Times New Roman"/>
          <w:b/>
          <w:sz w:val="24"/>
          <w:szCs w:val="24"/>
        </w:rPr>
        <w:t>Dealing with Anti-Social Behaviour</w:t>
      </w:r>
    </w:p>
    <w:p w:rsidR="00336819" w:rsidRPr="00336819" w:rsidRDefault="00336819" w:rsidP="00627D0C">
      <w:pPr>
        <w:pStyle w:val="ListParagraph"/>
        <w:numPr>
          <w:ilvl w:val="0"/>
          <w:numId w:val="7"/>
        </w:numPr>
        <w:spacing w:line="360" w:lineRule="auto"/>
        <w:rPr>
          <w:rFonts w:ascii="Times New Roman" w:hAnsi="Times New Roman" w:cs="Times New Roman"/>
          <w:sz w:val="24"/>
          <w:szCs w:val="24"/>
        </w:rPr>
      </w:pPr>
      <w:r w:rsidRPr="00336819">
        <w:rPr>
          <w:rFonts w:ascii="Times New Roman" w:hAnsi="Times New Roman" w:cs="Times New Roman"/>
          <w:sz w:val="24"/>
          <w:szCs w:val="24"/>
        </w:rPr>
        <w:t>If t</w:t>
      </w:r>
      <w:r w:rsidR="0068586B">
        <w:rPr>
          <w:rFonts w:ascii="Times New Roman" w:hAnsi="Times New Roman" w:cs="Times New Roman"/>
          <w:sz w:val="24"/>
          <w:szCs w:val="24"/>
        </w:rPr>
        <w:t>he Tr</w:t>
      </w:r>
      <w:r w:rsidRPr="00336819">
        <w:rPr>
          <w:rFonts w:ascii="Times New Roman" w:hAnsi="Times New Roman" w:cs="Times New Roman"/>
          <w:sz w:val="24"/>
          <w:szCs w:val="24"/>
        </w:rPr>
        <w:t xml:space="preserve">ustees conclude anti-social behaviour has been committed </w:t>
      </w:r>
      <w:r w:rsidR="00DB2C43">
        <w:rPr>
          <w:rFonts w:ascii="Times New Roman" w:hAnsi="Times New Roman" w:cs="Times New Roman"/>
          <w:sz w:val="24"/>
          <w:szCs w:val="24"/>
        </w:rPr>
        <w:t>they will take the following steps:</w:t>
      </w:r>
    </w:p>
    <w:p w:rsidR="00336819" w:rsidRPr="00336819" w:rsidRDefault="00140D74" w:rsidP="00627D0C">
      <w:pPr>
        <w:pStyle w:val="ListParagraph"/>
        <w:numPr>
          <w:ilvl w:val="1"/>
          <w:numId w:val="7"/>
        </w:numPr>
        <w:spacing w:line="360" w:lineRule="auto"/>
        <w:rPr>
          <w:rFonts w:ascii="Times New Roman" w:hAnsi="Times New Roman" w:cs="Times New Roman"/>
          <w:sz w:val="24"/>
          <w:szCs w:val="24"/>
        </w:rPr>
      </w:pPr>
      <w:r w:rsidRPr="00140D74">
        <w:rPr>
          <w:rFonts w:ascii="Times New Roman" w:hAnsi="Times New Roman" w:cs="Times New Roman"/>
          <w:b/>
          <w:sz w:val="24"/>
          <w:szCs w:val="24"/>
        </w:rPr>
        <w:t>Residents:</w:t>
      </w:r>
      <w:r>
        <w:rPr>
          <w:rFonts w:ascii="Times New Roman" w:hAnsi="Times New Roman" w:cs="Times New Roman"/>
          <w:sz w:val="24"/>
          <w:szCs w:val="24"/>
        </w:rPr>
        <w:t xml:space="preserve"> </w:t>
      </w:r>
      <w:r w:rsidR="00336819" w:rsidRPr="00336819">
        <w:rPr>
          <w:rFonts w:ascii="Times New Roman" w:hAnsi="Times New Roman" w:cs="Times New Roman"/>
          <w:sz w:val="24"/>
          <w:szCs w:val="24"/>
        </w:rPr>
        <w:t>Consider setting aside the appointment in accordance with the resident’s Letter of Appointment</w:t>
      </w:r>
    </w:p>
    <w:p w:rsidR="00140D74" w:rsidRDefault="00140D74" w:rsidP="00627D0C">
      <w:pPr>
        <w:pStyle w:val="ListParagraph"/>
        <w:numPr>
          <w:ilvl w:val="1"/>
          <w:numId w:val="7"/>
        </w:numPr>
        <w:spacing w:line="360" w:lineRule="auto"/>
        <w:rPr>
          <w:rFonts w:ascii="Times New Roman" w:hAnsi="Times New Roman" w:cs="Times New Roman"/>
          <w:sz w:val="24"/>
          <w:szCs w:val="24"/>
        </w:rPr>
      </w:pPr>
      <w:r w:rsidRPr="00140D74">
        <w:rPr>
          <w:rFonts w:ascii="Times New Roman" w:hAnsi="Times New Roman" w:cs="Times New Roman"/>
          <w:b/>
          <w:sz w:val="24"/>
          <w:szCs w:val="24"/>
        </w:rPr>
        <w:t>Trustees:</w:t>
      </w:r>
      <w:r>
        <w:rPr>
          <w:rFonts w:ascii="Times New Roman" w:hAnsi="Times New Roman" w:cs="Times New Roman"/>
          <w:sz w:val="24"/>
          <w:szCs w:val="24"/>
        </w:rPr>
        <w:t xml:space="preserve"> Consider the Trustee’s position within the Charity</w:t>
      </w:r>
      <w:r w:rsidR="005E79A9">
        <w:rPr>
          <w:rFonts w:ascii="Times New Roman" w:hAnsi="Times New Roman" w:cs="Times New Roman"/>
          <w:sz w:val="24"/>
          <w:szCs w:val="24"/>
        </w:rPr>
        <w:t xml:space="preserve"> and whether this should be terminated</w:t>
      </w:r>
    </w:p>
    <w:p w:rsidR="00140D74" w:rsidRDefault="00140D74" w:rsidP="00627D0C">
      <w:pPr>
        <w:pStyle w:val="ListParagraph"/>
        <w:numPr>
          <w:ilvl w:val="1"/>
          <w:numId w:val="7"/>
        </w:numPr>
        <w:spacing w:line="360" w:lineRule="auto"/>
        <w:rPr>
          <w:rFonts w:ascii="Times New Roman" w:hAnsi="Times New Roman" w:cs="Times New Roman"/>
          <w:sz w:val="24"/>
          <w:szCs w:val="24"/>
        </w:rPr>
      </w:pPr>
      <w:r w:rsidRPr="00140D74">
        <w:rPr>
          <w:rFonts w:ascii="Times New Roman" w:hAnsi="Times New Roman" w:cs="Times New Roman"/>
          <w:b/>
          <w:sz w:val="24"/>
          <w:szCs w:val="24"/>
        </w:rPr>
        <w:t>Employees:</w:t>
      </w:r>
      <w:r>
        <w:rPr>
          <w:rFonts w:ascii="Times New Roman" w:hAnsi="Times New Roman" w:cs="Times New Roman"/>
          <w:sz w:val="24"/>
          <w:szCs w:val="24"/>
        </w:rPr>
        <w:t xml:space="preserve"> Consider implementing the Disciplinary Policy &amp; Procedures</w:t>
      </w:r>
    </w:p>
    <w:p w:rsidR="00140D74" w:rsidRPr="00140D74" w:rsidRDefault="00140D74" w:rsidP="00627D0C">
      <w:pPr>
        <w:pStyle w:val="ListParagraph"/>
        <w:numPr>
          <w:ilvl w:val="1"/>
          <w:numId w:val="7"/>
        </w:numPr>
        <w:spacing w:line="360" w:lineRule="auto"/>
        <w:rPr>
          <w:rFonts w:ascii="Times New Roman" w:hAnsi="Times New Roman" w:cs="Times New Roman"/>
          <w:sz w:val="24"/>
          <w:szCs w:val="24"/>
        </w:rPr>
      </w:pPr>
      <w:r w:rsidRPr="00140D74">
        <w:rPr>
          <w:rFonts w:ascii="Times New Roman" w:hAnsi="Times New Roman" w:cs="Times New Roman"/>
          <w:b/>
          <w:sz w:val="24"/>
          <w:szCs w:val="24"/>
        </w:rPr>
        <w:t>Visitors or Neighbours</w:t>
      </w:r>
      <w:r w:rsidRPr="00140D74">
        <w:rPr>
          <w:rFonts w:ascii="Times New Roman" w:hAnsi="Times New Roman" w:cs="Times New Roman"/>
          <w:sz w:val="24"/>
          <w:szCs w:val="24"/>
        </w:rPr>
        <w:t xml:space="preserve">: </w:t>
      </w:r>
      <w:r>
        <w:rPr>
          <w:rFonts w:ascii="Times New Roman" w:hAnsi="Times New Roman" w:cs="Times New Roman"/>
          <w:sz w:val="24"/>
          <w:szCs w:val="24"/>
        </w:rPr>
        <w:t xml:space="preserve">Consider seeking a </w:t>
      </w:r>
      <w:r w:rsidRPr="00140D74">
        <w:rPr>
          <w:rFonts w:ascii="Times New Roman" w:hAnsi="Times New Roman" w:cs="Times New Roman"/>
          <w:sz w:val="24"/>
          <w:szCs w:val="24"/>
        </w:rPr>
        <w:t>civil injunction or a Community Protection Notice (CPN).</w:t>
      </w:r>
    </w:p>
    <w:p w:rsidR="00336819" w:rsidRPr="00336819" w:rsidRDefault="00336819" w:rsidP="00627D0C">
      <w:pPr>
        <w:pStyle w:val="ListParagraph"/>
        <w:numPr>
          <w:ilvl w:val="1"/>
          <w:numId w:val="7"/>
        </w:numPr>
        <w:spacing w:line="360" w:lineRule="auto"/>
        <w:rPr>
          <w:rFonts w:ascii="Times New Roman" w:hAnsi="Times New Roman" w:cs="Times New Roman"/>
          <w:sz w:val="24"/>
          <w:szCs w:val="24"/>
        </w:rPr>
      </w:pPr>
      <w:r w:rsidRPr="00336819">
        <w:rPr>
          <w:rFonts w:ascii="Times New Roman" w:hAnsi="Times New Roman" w:cs="Times New Roman"/>
          <w:sz w:val="24"/>
          <w:szCs w:val="24"/>
        </w:rPr>
        <w:t>If necessary refer the matter to other agencies to resolve the problem, e.g. criminal proceedings by the police.</w:t>
      </w:r>
    </w:p>
    <w:p w:rsidR="005E79A9" w:rsidRPr="00682E2F" w:rsidRDefault="005E79A9" w:rsidP="00627D0C">
      <w:pPr>
        <w:pStyle w:val="ListParagraph"/>
        <w:numPr>
          <w:ilvl w:val="0"/>
          <w:numId w:val="7"/>
        </w:numPr>
        <w:autoSpaceDE w:val="0"/>
        <w:autoSpaceDN w:val="0"/>
        <w:adjustRightInd w:val="0"/>
        <w:spacing w:line="360" w:lineRule="auto"/>
        <w:rPr>
          <w:rFonts w:ascii="Times New Roman" w:hAnsi="Times New Roman" w:cs="Times New Roman"/>
          <w:b/>
          <w:sz w:val="24"/>
          <w:szCs w:val="24"/>
        </w:rPr>
      </w:pPr>
      <w:r w:rsidRPr="005E79A9">
        <w:rPr>
          <w:rFonts w:ascii="Times New Roman" w:hAnsi="Times New Roman" w:cs="Times New Roman"/>
          <w:sz w:val="24"/>
          <w:szCs w:val="24"/>
        </w:rPr>
        <w:t>A record will be kept of the incident and processed in accordance with the DMC Privacy Notice.</w:t>
      </w:r>
    </w:p>
    <w:p w:rsidR="00682E2F" w:rsidRDefault="00682E2F" w:rsidP="00682E2F">
      <w:pPr>
        <w:autoSpaceDE w:val="0"/>
        <w:autoSpaceDN w:val="0"/>
        <w:adjustRightInd w:val="0"/>
        <w:spacing w:line="360" w:lineRule="auto"/>
        <w:rPr>
          <w:rFonts w:ascii="Times New Roman" w:hAnsi="Times New Roman" w:cs="Times New Roman"/>
          <w:b/>
          <w:sz w:val="24"/>
          <w:szCs w:val="24"/>
        </w:rPr>
      </w:pPr>
    </w:p>
    <w:p w:rsidR="00682E2F" w:rsidRDefault="00682E2F" w:rsidP="00682E2F">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BIBLIOGRAPHY</w:t>
      </w:r>
    </w:p>
    <w:p w:rsidR="00682E2F" w:rsidRDefault="00682E2F" w:rsidP="00682E2F">
      <w:pPr>
        <w:autoSpaceDE w:val="0"/>
        <w:autoSpaceDN w:val="0"/>
        <w:adjustRightInd w:val="0"/>
        <w:spacing w:line="360" w:lineRule="auto"/>
        <w:jc w:val="center"/>
        <w:rPr>
          <w:rFonts w:ascii="Times New Roman" w:hAnsi="Times New Roman" w:cs="Times New Roman"/>
          <w:b/>
          <w:sz w:val="24"/>
          <w:szCs w:val="24"/>
        </w:rPr>
      </w:pPr>
    </w:p>
    <w:p w:rsidR="0074040A" w:rsidRDefault="00682E2F" w:rsidP="003D0B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Almshouse Association, </w:t>
      </w:r>
      <w:r w:rsidRPr="00682E2F">
        <w:rPr>
          <w:rFonts w:ascii="Times New Roman" w:hAnsi="Times New Roman" w:cs="Times New Roman"/>
          <w:i/>
          <w:sz w:val="24"/>
          <w:szCs w:val="24"/>
        </w:rPr>
        <w:t xml:space="preserve">Model </w:t>
      </w:r>
      <w:r w:rsidR="0074040A">
        <w:rPr>
          <w:rFonts w:ascii="Times New Roman" w:hAnsi="Times New Roman" w:cs="Times New Roman"/>
          <w:i/>
          <w:sz w:val="24"/>
          <w:szCs w:val="24"/>
        </w:rPr>
        <w:t>Policy</w:t>
      </w:r>
      <w:r w:rsidRPr="00682E2F">
        <w:rPr>
          <w:rFonts w:ascii="Times New Roman" w:hAnsi="Times New Roman" w:cs="Times New Roman"/>
          <w:i/>
          <w:sz w:val="24"/>
          <w:szCs w:val="24"/>
        </w:rPr>
        <w:t>: Anti-Social Behaviour</w:t>
      </w:r>
      <w:r w:rsidRPr="0074040A">
        <w:rPr>
          <w:rFonts w:ascii="Times New Roman" w:hAnsi="Times New Roman" w:cs="Times New Roman"/>
          <w:i/>
          <w:sz w:val="24"/>
          <w:szCs w:val="24"/>
        </w:rPr>
        <w:t>,</w:t>
      </w:r>
      <w:r w:rsidR="0074040A" w:rsidRPr="0074040A">
        <w:rPr>
          <w:rFonts w:ascii="Times New Roman" w:hAnsi="Times New Roman" w:cs="Times New Roman"/>
          <w:i/>
          <w:sz w:val="24"/>
          <w:szCs w:val="24"/>
        </w:rPr>
        <w:t xml:space="preserve"> version 4,</w:t>
      </w:r>
      <w:r w:rsidR="0074040A">
        <w:rPr>
          <w:rFonts w:ascii="Times New Roman" w:hAnsi="Times New Roman" w:cs="Times New Roman"/>
          <w:sz w:val="24"/>
          <w:szCs w:val="24"/>
        </w:rPr>
        <w:t xml:space="preserve"> January</w:t>
      </w:r>
      <w:r>
        <w:rPr>
          <w:rFonts w:ascii="Times New Roman" w:hAnsi="Times New Roman" w:cs="Times New Roman"/>
          <w:sz w:val="24"/>
          <w:szCs w:val="24"/>
        </w:rPr>
        <w:t xml:space="preserve"> 20</w:t>
      </w:r>
      <w:r w:rsidR="0074040A">
        <w:rPr>
          <w:rFonts w:ascii="Times New Roman" w:hAnsi="Times New Roman" w:cs="Times New Roman"/>
          <w:sz w:val="24"/>
          <w:szCs w:val="24"/>
        </w:rPr>
        <w:t>20</w:t>
      </w:r>
      <w:r>
        <w:rPr>
          <w:rFonts w:ascii="Times New Roman" w:hAnsi="Times New Roman" w:cs="Times New Roman"/>
          <w:sz w:val="24"/>
          <w:szCs w:val="24"/>
        </w:rPr>
        <w:t xml:space="preserve"> </w:t>
      </w:r>
      <w:hyperlink r:id="rId8" w:history="1">
        <w:r w:rsidR="0074040A" w:rsidRPr="00303B40">
          <w:rPr>
            <w:rStyle w:val="Hyperlink"/>
            <w:rFonts w:ascii="Times New Roman" w:hAnsi="Times New Roman" w:cs="Times New Roman"/>
            <w:sz w:val="24"/>
            <w:szCs w:val="24"/>
          </w:rPr>
          <w:t>https://www.almshouses.org/model-policies-and-templates/</w:t>
        </w:r>
      </w:hyperlink>
    </w:p>
    <w:p w:rsidR="0074040A" w:rsidRDefault="0074040A" w:rsidP="003D0BC4">
      <w:pPr>
        <w:autoSpaceDE w:val="0"/>
        <w:autoSpaceDN w:val="0"/>
        <w:adjustRightInd w:val="0"/>
        <w:rPr>
          <w:rFonts w:ascii="Times New Roman" w:hAnsi="Times New Roman" w:cs="Times New Roman"/>
          <w:sz w:val="24"/>
          <w:szCs w:val="24"/>
        </w:rPr>
      </w:pPr>
    </w:p>
    <w:p w:rsidR="003D0BC4" w:rsidRPr="00682E2F" w:rsidRDefault="003D0BC4" w:rsidP="003D0B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Homes and Communities Agency</w:t>
      </w:r>
      <w:r w:rsidRPr="003D0BC4">
        <w:rPr>
          <w:rFonts w:ascii="Times New Roman" w:hAnsi="Times New Roman" w:cs="Times New Roman"/>
          <w:sz w:val="24"/>
          <w:szCs w:val="24"/>
        </w:rPr>
        <w:t>,</w:t>
      </w:r>
      <w:r w:rsidRPr="003D0BC4">
        <w:rPr>
          <w:rFonts w:ascii="Times New Roman" w:hAnsi="Times New Roman" w:cs="Times New Roman"/>
          <w:i/>
          <w:sz w:val="24"/>
          <w:szCs w:val="24"/>
        </w:rPr>
        <w:t xml:space="preserve"> Neighbourhood and Community Standard</w:t>
      </w:r>
      <w:r>
        <w:rPr>
          <w:rFonts w:ascii="Times New Roman" w:hAnsi="Times New Roman" w:cs="Times New Roman"/>
          <w:sz w:val="24"/>
          <w:szCs w:val="24"/>
        </w:rPr>
        <w:t>, 201</w:t>
      </w:r>
      <w:r w:rsidR="00656ECC">
        <w:rPr>
          <w:rFonts w:ascii="Times New Roman" w:hAnsi="Times New Roman" w:cs="Times New Roman"/>
          <w:sz w:val="24"/>
          <w:szCs w:val="24"/>
        </w:rPr>
        <w:t>5</w:t>
      </w:r>
    </w:p>
    <w:p w:rsidR="00682E2F" w:rsidRPr="00682E2F" w:rsidRDefault="00682E2F" w:rsidP="003D0BC4">
      <w:pPr>
        <w:autoSpaceDE w:val="0"/>
        <w:autoSpaceDN w:val="0"/>
        <w:adjustRightInd w:val="0"/>
        <w:rPr>
          <w:rFonts w:ascii="Times New Roman" w:hAnsi="Times New Roman" w:cs="Times New Roman"/>
          <w:b/>
          <w:sz w:val="24"/>
          <w:szCs w:val="24"/>
        </w:rPr>
      </w:pPr>
    </w:p>
    <w:p w:rsidR="00EF1732" w:rsidRDefault="00EF1732" w:rsidP="003D0BC4">
      <w:pPr>
        <w:pStyle w:val="Heading1"/>
        <w:keepNext w:val="0"/>
        <w:keepLines w:val="0"/>
        <w:tabs>
          <w:tab w:val="left" w:pos="720"/>
          <w:tab w:val="left" w:pos="3960"/>
        </w:tabs>
        <w:suppressAutoHyphens/>
        <w:spacing w:before="0"/>
        <w:ind w:left="720" w:hanging="720"/>
        <w:rPr>
          <w:rFonts w:ascii="Times New Roman" w:hAnsi="Times New Roman" w:cs="Times New Roman"/>
          <w:color w:val="auto"/>
          <w:sz w:val="24"/>
          <w:szCs w:val="24"/>
        </w:rPr>
      </w:pPr>
    </w:p>
    <w:p w:rsidR="005E79A9" w:rsidRPr="00682E2F" w:rsidRDefault="005E79A9" w:rsidP="00682E2F">
      <w:pPr>
        <w:rPr>
          <w:rFonts w:ascii="Times New Roman" w:hAnsi="Times New Roman" w:cs="Times New Roman"/>
          <w:b/>
          <w:sz w:val="24"/>
          <w:szCs w:val="24"/>
        </w:rPr>
      </w:pPr>
    </w:p>
    <w:p w:rsidR="003D0BC4" w:rsidRDefault="00940871" w:rsidP="00940871">
      <w:pPr>
        <w:spacing w:after="120"/>
        <w:jc w:val="right"/>
        <w:rPr>
          <w:b/>
          <w:sz w:val="32"/>
          <w:szCs w:val="32"/>
        </w:rPr>
      </w:pPr>
      <w:r>
        <w:rPr>
          <w:b/>
          <w:sz w:val="32"/>
          <w:szCs w:val="32"/>
        </w:rPr>
        <w:tab/>
      </w:r>
    </w:p>
    <w:p w:rsidR="003D0BC4" w:rsidRDefault="003D0BC4">
      <w:pPr>
        <w:rPr>
          <w:b/>
          <w:sz w:val="32"/>
          <w:szCs w:val="32"/>
        </w:rPr>
      </w:pPr>
      <w:r>
        <w:rPr>
          <w:b/>
          <w:sz w:val="32"/>
          <w:szCs w:val="32"/>
        </w:rPr>
        <w:br w:type="page"/>
      </w:r>
    </w:p>
    <w:p w:rsidR="00940871" w:rsidRPr="00940871" w:rsidRDefault="00940871" w:rsidP="00940871">
      <w:pPr>
        <w:spacing w:after="120"/>
        <w:jc w:val="right"/>
        <w:rPr>
          <w:rFonts w:ascii="Times New Roman" w:hAnsi="Times New Roman" w:cs="Times New Roman"/>
          <w:b/>
          <w:sz w:val="24"/>
          <w:szCs w:val="24"/>
        </w:rPr>
      </w:pPr>
      <w:r w:rsidRPr="00940871">
        <w:rPr>
          <w:rFonts w:ascii="Times New Roman" w:hAnsi="Times New Roman" w:cs="Times New Roman"/>
          <w:b/>
          <w:sz w:val="24"/>
          <w:szCs w:val="24"/>
        </w:rPr>
        <w:lastRenderedPageBreak/>
        <w:t>A</w:t>
      </w:r>
      <w:r w:rsidR="003D0BC4">
        <w:rPr>
          <w:rFonts w:ascii="Times New Roman" w:hAnsi="Times New Roman" w:cs="Times New Roman"/>
          <w:b/>
          <w:sz w:val="24"/>
          <w:szCs w:val="24"/>
        </w:rPr>
        <w:t xml:space="preserve">ppendix </w:t>
      </w:r>
      <w:r w:rsidRPr="00940871">
        <w:rPr>
          <w:rFonts w:ascii="Times New Roman" w:hAnsi="Times New Roman" w:cs="Times New Roman"/>
          <w:b/>
          <w:sz w:val="24"/>
          <w:szCs w:val="24"/>
        </w:rPr>
        <w:t>1</w:t>
      </w:r>
    </w:p>
    <w:p w:rsidR="00940871" w:rsidRPr="00940871" w:rsidRDefault="00940871" w:rsidP="00940871">
      <w:pPr>
        <w:spacing w:after="120"/>
        <w:jc w:val="center"/>
        <w:rPr>
          <w:rFonts w:ascii="Times New Roman" w:hAnsi="Times New Roman" w:cs="Times New Roman"/>
          <w:b/>
          <w:sz w:val="24"/>
          <w:szCs w:val="24"/>
        </w:rPr>
      </w:pPr>
      <w:r w:rsidRPr="00940871">
        <w:rPr>
          <w:rFonts w:ascii="Times New Roman" w:hAnsi="Times New Roman" w:cs="Times New Roman"/>
          <w:b/>
          <w:sz w:val="24"/>
          <w:szCs w:val="24"/>
        </w:rPr>
        <w:t>D</w:t>
      </w:r>
      <w:r>
        <w:rPr>
          <w:rFonts w:ascii="Times New Roman" w:hAnsi="Times New Roman" w:cs="Times New Roman"/>
          <w:b/>
          <w:sz w:val="24"/>
          <w:szCs w:val="24"/>
        </w:rPr>
        <w:t>EFINITIONS</w:t>
      </w:r>
    </w:p>
    <w:p w:rsidR="00940871" w:rsidRDefault="00940871" w:rsidP="00940871">
      <w:pPr>
        <w:spacing w:after="120"/>
        <w:rPr>
          <w:rFonts w:ascii="Times New Roman" w:hAnsi="Times New Roman" w:cs="Times New Roman"/>
          <w:b/>
          <w:sz w:val="24"/>
          <w:szCs w:val="24"/>
        </w:rPr>
      </w:pPr>
    </w:p>
    <w:p w:rsidR="00940871" w:rsidRPr="00940871" w:rsidRDefault="00940871" w:rsidP="00940871">
      <w:pPr>
        <w:spacing w:line="360" w:lineRule="auto"/>
        <w:rPr>
          <w:rFonts w:ascii="Times New Roman" w:hAnsi="Times New Roman" w:cs="Times New Roman"/>
          <w:b/>
          <w:sz w:val="24"/>
          <w:szCs w:val="24"/>
        </w:rPr>
      </w:pPr>
      <w:r w:rsidRPr="00940871">
        <w:rPr>
          <w:rFonts w:ascii="Times New Roman" w:hAnsi="Times New Roman" w:cs="Times New Roman"/>
          <w:b/>
          <w:sz w:val="24"/>
          <w:szCs w:val="24"/>
        </w:rPr>
        <w:t>Harassment</w:t>
      </w:r>
    </w:p>
    <w:p w:rsidR="00940871" w:rsidRPr="00940871" w:rsidRDefault="006C1FB8" w:rsidP="00940871">
      <w:pPr>
        <w:spacing w:line="360" w:lineRule="auto"/>
        <w:rPr>
          <w:rFonts w:ascii="Times New Roman" w:hAnsi="Times New Roman" w:cs="Times New Roman"/>
          <w:sz w:val="24"/>
          <w:szCs w:val="24"/>
        </w:rPr>
      </w:pPr>
      <w:r>
        <w:rPr>
          <w:rFonts w:ascii="Times New Roman" w:hAnsi="Times New Roman" w:cs="Times New Roman"/>
          <w:sz w:val="24"/>
          <w:szCs w:val="24"/>
        </w:rPr>
        <w:t>Harassment is a</w:t>
      </w:r>
      <w:r w:rsidR="00940871" w:rsidRPr="00940871">
        <w:rPr>
          <w:rFonts w:ascii="Times New Roman" w:hAnsi="Times New Roman" w:cs="Times New Roman"/>
          <w:sz w:val="24"/>
          <w:szCs w:val="24"/>
        </w:rPr>
        <w:t>ny behaviour that intimidates, dominates or harms an individual</w:t>
      </w:r>
      <w:r>
        <w:rPr>
          <w:rFonts w:ascii="Times New Roman" w:hAnsi="Times New Roman" w:cs="Times New Roman"/>
          <w:sz w:val="24"/>
          <w:szCs w:val="24"/>
        </w:rPr>
        <w:t xml:space="preserve">, </w:t>
      </w:r>
      <w:r w:rsidR="00940871" w:rsidRPr="00940871">
        <w:rPr>
          <w:rFonts w:ascii="Times New Roman" w:hAnsi="Times New Roman" w:cs="Times New Roman"/>
          <w:sz w:val="24"/>
          <w:szCs w:val="24"/>
        </w:rPr>
        <w:t>family or group of individuals.  The actions can be either physical or verbal.  Harassment differs from nuisance and ASB in that it is targeted against particular individuals, households or group</w:t>
      </w:r>
      <w:r>
        <w:rPr>
          <w:rFonts w:ascii="Times New Roman" w:hAnsi="Times New Roman" w:cs="Times New Roman"/>
          <w:sz w:val="24"/>
          <w:szCs w:val="24"/>
        </w:rPr>
        <w:t>s</w:t>
      </w:r>
      <w:r w:rsidR="00940871" w:rsidRPr="00940871">
        <w:rPr>
          <w:rFonts w:ascii="Times New Roman" w:hAnsi="Times New Roman" w:cs="Times New Roman"/>
          <w:sz w:val="24"/>
          <w:szCs w:val="24"/>
        </w:rPr>
        <w:t xml:space="preserve"> of people</w:t>
      </w:r>
      <w:r>
        <w:rPr>
          <w:rFonts w:ascii="Times New Roman" w:hAnsi="Times New Roman" w:cs="Times New Roman"/>
          <w:sz w:val="24"/>
          <w:szCs w:val="24"/>
        </w:rPr>
        <w:t>, f</w:t>
      </w:r>
      <w:r w:rsidR="00940871" w:rsidRPr="00940871">
        <w:rPr>
          <w:rFonts w:ascii="Times New Roman" w:hAnsi="Times New Roman" w:cs="Times New Roman"/>
          <w:sz w:val="24"/>
          <w:szCs w:val="24"/>
        </w:rPr>
        <w:t>or example:</w:t>
      </w:r>
    </w:p>
    <w:p w:rsidR="00940871" w:rsidRPr="00940871" w:rsidRDefault="00940871" w:rsidP="00627D0C">
      <w:pPr>
        <w:numPr>
          <w:ilvl w:val="0"/>
          <w:numId w:val="4"/>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Abusive or insulting behaviour – written or verbal</w:t>
      </w:r>
    </w:p>
    <w:p w:rsidR="00940871" w:rsidRPr="00940871" w:rsidRDefault="00940871" w:rsidP="00627D0C">
      <w:pPr>
        <w:numPr>
          <w:ilvl w:val="0"/>
          <w:numId w:val="4"/>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Violence and threats of violence</w:t>
      </w:r>
    </w:p>
    <w:p w:rsidR="00940871" w:rsidRPr="00940871" w:rsidRDefault="00940871" w:rsidP="00627D0C">
      <w:pPr>
        <w:numPr>
          <w:ilvl w:val="0"/>
          <w:numId w:val="4"/>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Vandalism</w:t>
      </w:r>
    </w:p>
    <w:p w:rsidR="00940871" w:rsidRPr="00940871" w:rsidRDefault="00940871" w:rsidP="00627D0C">
      <w:pPr>
        <w:numPr>
          <w:ilvl w:val="0"/>
          <w:numId w:val="4"/>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 xml:space="preserve">Repeated or unfounded complaints against another </w:t>
      </w:r>
      <w:r w:rsidR="006C1FB8">
        <w:rPr>
          <w:rFonts w:ascii="Times New Roman" w:hAnsi="Times New Roman" w:cs="Times New Roman"/>
          <w:sz w:val="24"/>
          <w:szCs w:val="24"/>
        </w:rPr>
        <w:t>resident</w:t>
      </w:r>
      <w:r w:rsidRPr="00940871">
        <w:rPr>
          <w:rFonts w:ascii="Times New Roman" w:hAnsi="Times New Roman" w:cs="Times New Roman"/>
          <w:sz w:val="24"/>
          <w:szCs w:val="24"/>
        </w:rPr>
        <w:t>, family or group</w:t>
      </w:r>
    </w:p>
    <w:p w:rsidR="006C1FB8" w:rsidRDefault="00940871" w:rsidP="00627D0C">
      <w:pPr>
        <w:numPr>
          <w:ilvl w:val="0"/>
          <w:numId w:val="4"/>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Abusive telephone calls</w:t>
      </w:r>
    </w:p>
    <w:p w:rsidR="00940871" w:rsidRPr="00940871" w:rsidRDefault="006C1FB8" w:rsidP="00627D0C">
      <w:pPr>
        <w:numPr>
          <w:ilvl w:val="0"/>
          <w:numId w:val="4"/>
        </w:numPr>
        <w:spacing w:line="360" w:lineRule="auto"/>
        <w:contextualSpacing/>
        <w:rPr>
          <w:rFonts w:ascii="Times New Roman" w:hAnsi="Times New Roman" w:cs="Times New Roman"/>
          <w:sz w:val="24"/>
          <w:szCs w:val="24"/>
        </w:rPr>
      </w:pPr>
      <w:r>
        <w:rPr>
          <w:rFonts w:ascii="Times New Roman" w:hAnsi="Times New Roman" w:cs="Times New Roman"/>
          <w:sz w:val="24"/>
          <w:szCs w:val="24"/>
        </w:rPr>
        <w:t>U</w:t>
      </w:r>
      <w:r w:rsidR="00940871" w:rsidRPr="00940871">
        <w:rPr>
          <w:rFonts w:ascii="Times New Roman" w:hAnsi="Times New Roman" w:cs="Times New Roman"/>
          <w:sz w:val="24"/>
          <w:szCs w:val="24"/>
        </w:rPr>
        <w:t>ninvited visits to someone’s home</w:t>
      </w:r>
    </w:p>
    <w:p w:rsidR="00940871" w:rsidRPr="00940871" w:rsidRDefault="00940871" w:rsidP="00627D0C">
      <w:pPr>
        <w:numPr>
          <w:ilvl w:val="0"/>
          <w:numId w:val="4"/>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 xml:space="preserve">Placing rubbish, excrement or offensive materials near or in </w:t>
      </w:r>
      <w:r w:rsidR="006C1FB8">
        <w:rPr>
          <w:rFonts w:ascii="Times New Roman" w:hAnsi="Times New Roman" w:cs="Times New Roman"/>
          <w:sz w:val="24"/>
          <w:szCs w:val="24"/>
        </w:rPr>
        <w:t>someone</w:t>
      </w:r>
      <w:r w:rsidRPr="00940871">
        <w:rPr>
          <w:rFonts w:ascii="Times New Roman" w:hAnsi="Times New Roman" w:cs="Times New Roman"/>
          <w:sz w:val="24"/>
          <w:szCs w:val="24"/>
        </w:rPr>
        <w:t>’s home.</w:t>
      </w:r>
    </w:p>
    <w:p w:rsidR="00940871" w:rsidRPr="00940871" w:rsidRDefault="00940871" w:rsidP="00940871">
      <w:pPr>
        <w:spacing w:line="360" w:lineRule="auto"/>
        <w:rPr>
          <w:rFonts w:ascii="Times New Roman" w:hAnsi="Times New Roman" w:cs="Times New Roman"/>
          <w:b/>
          <w:sz w:val="24"/>
          <w:szCs w:val="24"/>
        </w:rPr>
      </w:pPr>
    </w:p>
    <w:p w:rsidR="00940871" w:rsidRPr="00940871" w:rsidRDefault="00940871" w:rsidP="00940871">
      <w:pPr>
        <w:spacing w:line="360" w:lineRule="auto"/>
        <w:rPr>
          <w:rFonts w:ascii="Times New Roman" w:hAnsi="Times New Roman" w:cs="Times New Roman"/>
          <w:b/>
          <w:sz w:val="24"/>
          <w:szCs w:val="24"/>
          <w:u w:val="single"/>
        </w:rPr>
      </w:pPr>
      <w:r w:rsidRPr="00940871">
        <w:rPr>
          <w:rFonts w:ascii="Times New Roman" w:hAnsi="Times New Roman" w:cs="Times New Roman"/>
          <w:b/>
          <w:sz w:val="24"/>
          <w:szCs w:val="24"/>
        </w:rPr>
        <w:t>Hate incident</w:t>
      </w:r>
      <w:r w:rsidR="006C1FB8">
        <w:rPr>
          <w:rFonts w:ascii="Times New Roman" w:hAnsi="Times New Roman" w:cs="Times New Roman"/>
          <w:b/>
          <w:sz w:val="24"/>
          <w:szCs w:val="24"/>
        </w:rPr>
        <w:t xml:space="preserve"> </w:t>
      </w:r>
      <w:r w:rsidRPr="00940871">
        <w:rPr>
          <w:rFonts w:ascii="Times New Roman" w:hAnsi="Times New Roman" w:cs="Times New Roman"/>
          <w:b/>
          <w:sz w:val="24"/>
          <w:szCs w:val="24"/>
        </w:rPr>
        <w:t>/</w:t>
      </w:r>
      <w:r w:rsidR="006C1FB8">
        <w:rPr>
          <w:rFonts w:ascii="Times New Roman" w:hAnsi="Times New Roman" w:cs="Times New Roman"/>
          <w:b/>
          <w:sz w:val="24"/>
          <w:szCs w:val="24"/>
        </w:rPr>
        <w:t xml:space="preserve"> </w:t>
      </w:r>
      <w:r w:rsidRPr="00940871">
        <w:rPr>
          <w:rFonts w:ascii="Times New Roman" w:hAnsi="Times New Roman" w:cs="Times New Roman"/>
          <w:b/>
          <w:sz w:val="24"/>
          <w:szCs w:val="24"/>
        </w:rPr>
        <w:t>crime</w:t>
      </w:r>
    </w:p>
    <w:p w:rsidR="006C1FB8" w:rsidRDefault="006C1FB8" w:rsidP="00940871">
      <w:pPr>
        <w:spacing w:line="360" w:lineRule="auto"/>
        <w:rPr>
          <w:rFonts w:ascii="Times New Roman" w:hAnsi="Times New Roman" w:cs="Times New Roman"/>
          <w:sz w:val="24"/>
          <w:szCs w:val="24"/>
        </w:rPr>
      </w:pPr>
      <w:r>
        <w:rPr>
          <w:rFonts w:ascii="Times New Roman" w:hAnsi="Times New Roman" w:cs="Times New Roman"/>
          <w:sz w:val="24"/>
          <w:szCs w:val="24"/>
        </w:rPr>
        <w:t>A hate incident is a</w:t>
      </w:r>
      <w:r w:rsidR="00940871" w:rsidRPr="00940871">
        <w:rPr>
          <w:rFonts w:ascii="Times New Roman" w:hAnsi="Times New Roman" w:cs="Times New Roman"/>
          <w:sz w:val="24"/>
          <w:szCs w:val="24"/>
        </w:rPr>
        <w:t xml:space="preserve">ny kind of behaviour that causes fear, alarm or distress where the victim or any other person feels that they have been targeted because of their racial heritage, religion or beliefs, disability, gender identity or sexual orientation.  </w:t>
      </w:r>
    </w:p>
    <w:p w:rsidR="006C1FB8" w:rsidRDefault="006C1FB8" w:rsidP="00940871">
      <w:pPr>
        <w:spacing w:line="360" w:lineRule="auto"/>
        <w:rPr>
          <w:rFonts w:ascii="Times New Roman" w:hAnsi="Times New Roman" w:cs="Times New Roman"/>
          <w:sz w:val="24"/>
          <w:szCs w:val="24"/>
        </w:rPr>
      </w:pPr>
      <w:r>
        <w:rPr>
          <w:rFonts w:ascii="Times New Roman" w:hAnsi="Times New Roman" w:cs="Times New Roman"/>
          <w:sz w:val="24"/>
          <w:szCs w:val="24"/>
        </w:rPr>
        <w:t>A hate incident becomes a hate crime i</w:t>
      </w:r>
      <w:r w:rsidR="00940871" w:rsidRPr="00940871">
        <w:rPr>
          <w:rFonts w:ascii="Times New Roman" w:hAnsi="Times New Roman" w:cs="Times New Roman"/>
          <w:sz w:val="24"/>
          <w:szCs w:val="24"/>
        </w:rPr>
        <w:t>f a crim</w:t>
      </w:r>
      <w:r>
        <w:rPr>
          <w:rFonts w:ascii="Times New Roman" w:hAnsi="Times New Roman" w:cs="Times New Roman"/>
          <w:sz w:val="24"/>
          <w:szCs w:val="24"/>
        </w:rPr>
        <w:t>inal offence has been committed.</w:t>
      </w:r>
    </w:p>
    <w:p w:rsidR="006C1FB8" w:rsidRDefault="006C1FB8" w:rsidP="00940871">
      <w:pPr>
        <w:spacing w:line="360" w:lineRule="auto"/>
        <w:rPr>
          <w:rFonts w:ascii="Times New Roman" w:hAnsi="Times New Roman" w:cs="Times New Roman"/>
          <w:sz w:val="24"/>
          <w:szCs w:val="24"/>
        </w:rPr>
      </w:pPr>
    </w:p>
    <w:p w:rsidR="00940871" w:rsidRPr="00940871" w:rsidRDefault="00940871" w:rsidP="00940871">
      <w:pPr>
        <w:spacing w:line="360" w:lineRule="auto"/>
        <w:rPr>
          <w:rFonts w:ascii="Times New Roman" w:hAnsi="Times New Roman" w:cs="Times New Roman"/>
          <w:b/>
          <w:sz w:val="24"/>
          <w:szCs w:val="24"/>
        </w:rPr>
      </w:pPr>
      <w:r w:rsidRPr="00940871">
        <w:rPr>
          <w:rFonts w:ascii="Times New Roman" w:hAnsi="Times New Roman" w:cs="Times New Roman"/>
          <w:b/>
          <w:sz w:val="24"/>
          <w:szCs w:val="24"/>
        </w:rPr>
        <w:t>Nuisance</w:t>
      </w:r>
    </w:p>
    <w:p w:rsidR="00940871" w:rsidRPr="00940871" w:rsidRDefault="006C1FB8" w:rsidP="00940871">
      <w:pPr>
        <w:spacing w:line="360" w:lineRule="auto"/>
        <w:rPr>
          <w:rFonts w:ascii="Times New Roman" w:hAnsi="Times New Roman" w:cs="Times New Roman"/>
          <w:sz w:val="24"/>
          <w:szCs w:val="24"/>
        </w:rPr>
      </w:pPr>
      <w:r>
        <w:rPr>
          <w:rFonts w:ascii="Times New Roman" w:hAnsi="Times New Roman" w:cs="Times New Roman"/>
          <w:sz w:val="24"/>
          <w:szCs w:val="24"/>
        </w:rPr>
        <w:t>Nuisance i</w:t>
      </w:r>
      <w:r w:rsidR="00940871" w:rsidRPr="00940871">
        <w:rPr>
          <w:rFonts w:ascii="Times New Roman" w:hAnsi="Times New Roman" w:cs="Times New Roman"/>
          <w:sz w:val="24"/>
          <w:szCs w:val="24"/>
        </w:rPr>
        <w:t>s more likely (but not always) to affect more than one individual or household.  Nuisance also covers behaviour that unreasonably interferes with other people’s rights to the use and enjoyment of their home and community</w:t>
      </w:r>
      <w:r>
        <w:rPr>
          <w:rFonts w:ascii="Times New Roman" w:hAnsi="Times New Roman" w:cs="Times New Roman"/>
          <w:sz w:val="24"/>
          <w:szCs w:val="24"/>
        </w:rPr>
        <w:t>, f</w:t>
      </w:r>
      <w:r w:rsidR="00940871" w:rsidRPr="00940871">
        <w:rPr>
          <w:rFonts w:ascii="Times New Roman" w:hAnsi="Times New Roman" w:cs="Times New Roman"/>
          <w:sz w:val="24"/>
          <w:szCs w:val="24"/>
        </w:rPr>
        <w:t xml:space="preserve">or example: </w:t>
      </w:r>
    </w:p>
    <w:p w:rsidR="00940871" w:rsidRPr="00940871" w:rsidRDefault="00940871" w:rsidP="00627D0C">
      <w:pPr>
        <w:numPr>
          <w:ilvl w:val="0"/>
          <w:numId w:val="3"/>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Noise nuisance</w:t>
      </w:r>
      <w:r w:rsidR="006C1FB8">
        <w:rPr>
          <w:rFonts w:ascii="Times New Roman" w:hAnsi="Times New Roman" w:cs="Times New Roman"/>
          <w:sz w:val="24"/>
          <w:szCs w:val="24"/>
        </w:rPr>
        <w:t>,</w:t>
      </w:r>
      <w:r w:rsidRPr="00940871">
        <w:rPr>
          <w:rFonts w:ascii="Times New Roman" w:hAnsi="Times New Roman" w:cs="Times New Roman"/>
          <w:sz w:val="24"/>
          <w:szCs w:val="24"/>
        </w:rPr>
        <w:t xml:space="preserve"> including parties</w:t>
      </w:r>
    </w:p>
    <w:p w:rsidR="00940871" w:rsidRPr="00940871" w:rsidRDefault="00940871" w:rsidP="00627D0C">
      <w:pPr>
        <w:numPr>
          <w:ilvl w:val="0"/>
          <w:numId w:val="3"/>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Intimidating behaviour from groups of people</w:t>
      </w:r>
    </w:p>
    <w:p w:rsidR="00940871" w:rsidRPr="00940871" w:rsidRDefault="00940871" w:rsidP="00627D0C">
      <w:pPr>
        <w:numPr>
          <w:ilvl w:val="0"/>
          <w:numId w:val="3"/>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Car repairs and abandoned vehicles</w:t>
      </w:r>
    </w:p>
    <w:p w:rsidR="00940871" w:rsidRPr="00940871" w:rsidRDefault="00940871" w:rsidP="00627D0C">
      <w:pPr>
        <w:numPr>
          <w:ilvl w:val="0"/>
          <w:numId w:val="3"/>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Drug and alcohol related incidents</w:t>
      </w:r>
    </w:p>
    <w:p w:rsidR="00940871" w:rsidRPr="00940871" w:rsidRDefault="00940871" w:rsidP="00627D0C">
      <w:pPr>
        <w:numPr>
          <w:ilvl w:val="0"/>
          <w:numId w:val="3"/>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Rubbish dumping</w:t>
      </w:r>
    </w:p>
    <w:p w:rsidR="00940871" w:rsidRPr="00940871" w:rsidRDefault="00940871" w:rsidP="00627D0C">
      <w:pPr>
        <w:numPr>
          <w:ilvl w:val="0"/>
          <w:numId w:val="3"/>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Using premises for commercial gain or outworking</w:t>
      </w:r>
    </w:p>
    <w:p w:rsidR="00940871" w:rsidRPr="00940871" w:rsidRDefault="00940871" w:rsidP="00627D0C">
      <w:pPr>
        <w:numPr>
          <w:ilvl w:val="0"/>
          <w:numId w:val="3"/>
        </w:numPr>
        <w:spacing w:line="360" w:lineRule="auto"/>
        <w:contextualSpacing/>
        <w:rPr>
          <w:rFonts w:ascii="Times New Roman" w:hAnsi="Times New Roman" w:cs="Times New Roman"/>
          <w:sz w:val="24"/>
          <w:szCs w:val="24"/>
        </w:rPr>
      </w:pPr>
      <w:r w:rsidRPr="00940871">
        <w:rPr>
          <w:rFonts w:ascii="Times New Roman" w:hAnsi="Times New Roman" w:cs="Times New Roman"/>
          <w:sz w:val="24"/>
          <w:szCs w:val="24"/>
        </w:rPr>
        <w:t>Graffiti, vandalism and damage to communal areas</w:t>
      </w:r>
    </w:p>
    <w:p w:rsidR="00940871" w:rsidRPr="006C1FB8" w:rsidRDefault="00940871" w:rsidP="00627D0C">
      <w:pPr>
        <w:numPr>
          <w:ilvl w:val="0"/>
          <w:numId w:val="3"/>
        </w:numPr>
        <w:tabs>
          <w:tab w:val="left" w:pos="720"/>
          <w:tab w:val="left" w:pos="3960"/>
        </w:tabs>
        <w:suppressAutoHyphens/>
        <w:spacing w:line="360" w:lineRule="auto"/>
        <w:contextualSpacing/>
        <w:jc w:val="both"/>
        <w:outlineLvl w:val="0"/>
        <w:rPr>
          <w:rFonts w:ascii="Times New Roman" w:hAnsi="Times New Roman" w:cs="Times New Roman"/>
        </w:rPr>
      </w:pPr>
      <w:r w:rsidRPr="00940871">
        <w:rPr>
          <w:rFonts w:ascii="Times New Roman" w:hAnsi="Times New Roman" w:cs="Times New Roman"/>
          <w:sz w:val="24"/>
          <w:szCs w:val="24"/>
        </w:rPr>
        <w:t>Nuisance caused by pets and other animals.</w:t>
      </w:r>
    </w:p>
    <w:sectPr w:rsidR="00940871" w:rsidRPr="006C1FB8" w:rsidSect="005874A9">
      <w:headerReference w:type="default" r:id="rId9"/>
      <w:footerReference w:type="default" r:id="rId10"/>
      <w:pgSz w:w="11906" w:h="16838"/>
      <w:pgMar w:top="720" w:right="1440" w:bottom="835" w:left="1440"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9B7" w:rsidRDefault="008D59B7" w:rsidP="0007471A">
      <w:r>
        <w:separator/>
      </w:r>
    </w:p>
  </w:endnote>
  <w:endnote w:type="continuationSeparator" w:id="0">
    <w:p w:rsidR="008D59B7" w:rsidRDefault="008D59B7" w:rsidP="0007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3C" w:rsidRPr="0007471A" w:rsidRDefault="003D233C" w:rsidP="00102F8F">
    <w:pPr>
      <w:pStyle w:val="Footer"/>
      <w:rPr>
        <w:rFonts w:ascii="Times New Roman" w:hAnsi="Times New Roman" w:cs="Times New Roman"/>
        <w:sz w:val="16"/>
        <w:szCs w:val="16"/>
      </w:rPr>
    </w:pPr>
    <w:r w:rsidRPr="0007471A">
      <w:rPr>
        <w:rFonts w:ascii="Times New Roman" w:hAnsi="Times New Roman" w:cs="Times New Roman"/>
        <w:sz w:val="16"/>
        <w:szCs w:val="16"/>
      </w:rPr>
      <w:t>Author: DMC Trustees</w:t>
    </w:r>
    <w:r w:rsidR="006C1FB8">
      <w:rPr>
        <w:rFonts w:ascii="Times New Roman" w:hAnsi="Times New Roman" w:cs="Times New Roman"/>
        <w:sz w:val="16"/>
        <w:szCs w:val="16"/>
      </w:rPr>
      <w:tab/>
    </w:r>
    <w:r w:rsidR="00F14CD6">
      <w:rPr>
        <w:rFonts w:ascii="Times New Roman" w:hAnsi="Times New Roman" w:cs="Times New Roman"/>
        <w:sz w:val="16"/>
        <w:szCs w:val="16"/>
      </w:rPr>
      <w:t xml:space="preserve">   </w:t>
    </w:r>
    <w:r w:rsidR="00F14CD6">
      <w:rPr>
        <w:rFonts w:ascii="Times New Roman" w:hAnsi="Times New Roman" w:cs="Times New Roman"/>
        <w:sz w:val="16"/>
        <w:szCs w:val="16"/>
      </w:rPr>
      <w:tab/>
      <w:t>DMC is registered with the Charity Commission as</w:t>
    </w:r>
  </w:p>
  <w:p w:rsidR="003D233C" w:rsidRPr="0007471A" w:rsidRDefault="006C1FB8" w:rsidP="00102F8F">
    <w:pPr>
      <w:pStyle w:val="Footer"/>
      <w:rPr>
        <w:rFonts w:ascii="Times New Roman" w:hAnsi="Times New Roman" w:cs="Times New Roman"/>
        <w:sz w:val="16"/>
        <w:szCs w:val="16"/>
      </w:rPr>
    </w:pPr>
    <w:r>
      <w:rPr>
        <w:rFonts w:ascii="Times New Roman" w:hAnsi="Times New Roman" w:cs="Times New Roman"/>
        <w:sz w:val="16"/>
        <w:szCs w:val="16"/>
      </w:rPr>
      <w:t>Date: July 20</w:t>
    </w:r>
    <w:r w:rsidR="0074040A">
      <w:rPr>
        <w:rFonts w:ascii="Times New Roman" w:hAnsi="Times New Roman" w:cs="Times New Roman"/>
        <w:sz w:val="16"/>
        <w:szCs w:val="16"/>
      </w:rPr>
      <w:t>2</w:t>
    </w:r>
    <w:r>
      <w:rPr>
        <w:rFonts w:ascii="Times New Roman" w:hAnsi="Times New Roman" w:cs="Times New Roman"/>
        <w:sz w:val="16"/>
        <w:szCs w:val="16"/>
      </w:rPr>
      <w:t>1</w:t>
    </w:r>
    <w:r w:rsidR="00F14CD6">
      <w:rPr>
        <w:rFonts w:ascii="Times New Roman" w:hAnsi="Times New Roman" w:cs="Times New Roman"/>
        <w:sz w:val="16"/>
        <w:szCs w:val="16"/>
      </w:rPr>
      <w:tab/>
    </w:r>
    <w:r w:rsidR="00F14CD6">
      <w:rPr>
        <w:rFonts w:ascii="Times New Roman" w:hAnsi="Times New Roman" w:cs="Times New Roman"/>
        <w:sz w:val="16"/>
        <w:szCs w:val="16"/>
      </w:rPr>
      <w:tab/>
      <w:t>Chubb, Whetstone and Napper’s Almshouses</w:t>
    </w:r>
  </w:p>
  <w:p w:rsidR="00F14CD6" w:rsidRDefault="003D233C" w:rsidP="00F14CD6">
    <w:pPr>
      <w:pStyle w:val="Footer"/>
      <w:rPr>
        <w:rFonts w:ascii="Times New Roman" w:hAnsi="Times New Roman" w:cs="Times New Roman"/>
        <w:sz w:val="16"/>
        <w:szCs w:val="16"/>
      </w:rPr>
    </w:pPr>
    <w:r>
      <w:rPr>
        <w:rFonts w:ascii="Times New Roman" w:hAnsi="Times New Roman" w:cs="Times New Roman"/>
        <w:sz w:val="16"/>
        <w:szCs w:val="16"/>
      </w:rPr>
      <w:t xml:space="preserve">Review date: </w:t>
    </w:r>
    <w:r w:rsidR="006C1FB8">
      <w:rPr>
        <w:rFonts w:ascii="Times New Roman" w:hAnsi="Times New Roman" w:cs="Times New Roman"/>
        <w:sz w:val="16"/>
        <w:szCs w:val="16"/>
      </w:rPr>
      <w:t>July 202</w:t>
    </w:r>
    <w:r w:rsidR="0074040A">
      <w:rPr>
        <w:rFonts w:ascii="Times New Roman" w:hAnsi="Times New Roman" w:cs="Times New Roman"/>
        <w:sz w:val="16"/>
        <w:szCs w:val="16"/>
      </w:rPr>
      <w:t>4</w:t>
    </w:r>
    <w:r>
      <w:rPr>
        <w:rFonts w:ascii="Times New Roman" w:hAnsi="Times New Roman" w:cs="Times New Roman"/>
        <w:sz w:val="16"/>
        <w:szCs w:val="16"/>
      </w:rPr>
      <w:t xml:space="preserve">  </w:t>
    </w:r>
    <w:r w:rsidR="00F14CD6">
      <w:rPr>
        <w:rFonts w:ascii="Times New Roman" w:hAnsi="Times New Roman" w:cs="Times New Roman"/>
        <w:sz w:val="16"/>
        <w:szCs w:val="16"/>
      </w:rPr>
      <w:tab/>
    </w:r>
    <w:r w:rsidR="00F14CD6">
      <w:rPr>
        <w:rFonts w:ascii="Times New Roman" w:hAnsi="Times New Roman" w:cs="Times New Roman"/>
        <w:sz w:val="16"/>
        <w:szCs w:val="16"/>
      </w:rPr>
      <w:tab/>
      <w:t>Charity No: 201387</w:t>
    </w:r>
  </w:p>
  <w:p w:rsidR="003D233C" w:rsidRPr="00F14CD6" w:rsidRDefault="00F14CD6" w:rsidP="00F14CD6">
    <w:pPr>
      <w:pStyle w:val="Footer"/>
      <w:jc w:val="center"/>
      <w:rPr>
        <w:sz w:val="16"/>
        <w:szCs w:val="16"/>
      </w:rPr>
    </w:pPr>
    <w:r w:rsidRPr="00F14CD6">
      <w:rPr>
        <w:sz w:val="16"/>
        <w:szCs w:val="16"/>
      </w:rPr>
      <w:fldChar w:fldCharType="begin"/>
    </w:r>
    <w:r w:rsidRPr="00F14CD6">
      <w:rPr>
        <w:sz w:val="16"/>
        <w:szCs w:val="16"/>
      </w:rPr>
      <w:instrText xml:space="preserve"> PAGE   \* MERGEFORMAT </w:instrText>
    </w:r>
    <w:r w:rsidRPr="00F14CD6">
      <w:rPr>
        <w:sz w:val="16"/>
        <w:szCs w:val="16"/>
      </w:rPr>
      <w:fldChar w:fldCharType="separate"/>
    </w:r>
    <w:r w:rsidR="00B8178F">
      <w:rPr>
        <w:noProof/>
        <w:sz w:val="16"/>
        <w:szCs w:val="16"/>
      </w:rPr>
      <w:t>5</w:t>
    </w:r>
    <w:r w:rsidRPr="00F14CD6">
      <w:rPr>
        <w:sz w:val="16"/>
        <w:szCs w:val="16"/>
      </w:rPr>
      <w:fldChar w:fldCharType="end"/>
    </w:r>
  </w:p>
  <w:p w:rsidR="003D233C" w:rsidRDefault="003D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9B7" w:rsidRDefault="008D59B7" w:rsidP="0007471A">
      <w:r>
        <w:separator/>
      </w:r>
    </w:p>
  </w:footnote>
  <w:footnote w:type="continuationSeparator" w:id="0">
    <w:p w:rsidR="008D59B7" w:rsidRDefault="008D59B7" w:rsidP="00074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33C" w:rsidRPr="0007471A" w:rsidRDefault="003D233C" w:rsidP="0007471A">
    <w:pPr>
      <w:pStyle w:val="Header"/>
      <w:jc w:val="center"/>
      <w:rPr>
        <w:rFonts w:ascii="Times New Roman" w:hAnsi="Times New Roman" w:cs="Times New Roman"/>
        <w:b/>
        <w:sz w:val="28"/>
        <w:szCs w:val="28"/>
      </w:rPr>
    </w:pPr>
    <w:r w:rsidRPr="0007471A">
      <w:rPr>
        <w:rFonts w:ascii="Times New Roman" w:hAnsi="Times New Roman" w:cs="Times New Roman"/>
        <w:b/>
        <w:sz w:val="28"/>
        <w:szCs w:val="28"/>
      </w:rPr>
      <w:t>Dorchester Municipal Charities</w:t>
    </w:r>
  </w:p>
  <w:p w:rsidR="003D233C" w:rsidRDefault="003D2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Symbol" w:hAnsi="Symbol"/>
      </w:rPr>
    </w:lvl>
    <w:lvl w:ilvl="1">
      <w:start w:val="1"/>
      <w:numFmt w:val="decimal"/>
      <w:lvlText w:val="%1.%2"/>
      <w:lvlJc w:val="left"/>
      <w:pPr>
        <w:tabs>
          <w:tab w:val="num" w:pos="1440"/>
        </w:tabs>
        <w:ind w:left="1440" w:hanging="720"/>
      </w:pPr>
      <w:rPr>
        <w:b w:val="0"/>
        <w:u w:val="none"/>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2520"/>
        </w:tabs>
        <w:ind w:left="2520" w:hanging="1080"/>
      </w:pPr>
      <w:rPr>
        <w:b w:val="0"/>
      </w:rPr>
    </w:lvl>
    <w:lvl w:ilvl="4">
      <w:start w:val="1"/>
      <w:numFmt w:val="decimal"/>
      <w:lvlText w:val="%1.%2.%3.%4.%5"/>
      <w:lvlJc w:val="left"/>
      <w:pPr>
        <w:tabs>
          <w:tab w:val="num" w:pos="2520"/>
        </w:tabs>
        <w:ind w:left="2520" w:hanging="1080"/>
      </w:pPr>
      <w:rPr>
        <w:b w:val="0"/>
      </w:rPr>
    </w:lvl>
    <w:lvl w:ilvl="5">
      <w:start w:val="1"/>
      <w:numFmt w:val="decimal"/>
      <w:lvlText w:val="%1.%2.%3.%4.%5.%6"/>
      <w:lvlJc w:val="left"/>
      <w:pPr>
        <w:tabs>
          <w:tab w:val="num" w:pos="2880"/>
        </w:tabs>
        <w:ind w:left="2880" w:hanging="1440"/>
      </w:pPr>
      <w:rPr>
        <w:b w:val="0"/>
      </w:rPr>
    </w:lvl>
    <w:lvl w:ilvl="6">
      <w:start w:val="1"/>
      <w:numFmt w:val="decimal"/>
      <w:lvlText w:val="%1.%2.%3.%4.%5.%6.%7"/>
      <w:lvlJc w:val="left"/>
      <w:pPr>
        <w:tabs>
          <w:tab w:val="num" w:pos="2880"/>
        </w:tabs>
        <w:ind w:left="2880" w:hanging="1440"/>
      </w:pPr>
      <w:rPr>
        <w:b w:val="0"/>
      </w:rPr>
    </w:lvl>
    <w:lvl w:ilvl="7">
      <w:start w:val="1"/>
      <w:numFmt w:val="decimal"/>
      <w:lvlText w:val="%1.%2.%3.%4.%5.%6.%7.%8"/>
      <w:lvlJc w:val="left"/>
      <w:pPr>
        <w:tabs>
          <w:tab w:val="num" w:pos="3240"/>
        </w:tabs>
        <w:ind w:left="3240" w:hanging="1800"/>
      </w:pPr>
      <w:rPr>
        <w:b w:val="0"/>
      </w:rPr>
    </w:lvl>
    <w:lvl w:ilvl="8">
      <w:start w:val="1"/>
      <w:numFmt w:val="decimal"/>
      <w:lvlText w:val="%1.%2.%3.%4.%5.%6.%7.%8.%9"/>
      <w:lvlJc w:val="left"/>
      <w:pPr>
        <w:tabs>
          <w:tab w:val="num" w:pos="3240"/>
        </w:tabs>
        <w:ind w:left="3240" w:hanging="1800"/>
      </w:pPr>
      <w:rPr>
        <w:b w:val="0"/>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6"/>
    <w:multiLevelType w:val="multilevel"/>
    <w:tmpl w:val="00000006"/>
    <w:name w:val="WW8Num6"/>
    <w:lvl w:ilvl="0">
      <w:start w:val="1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7"/>
    <w:multiLevelType w:val="multilevel"/>
    <w:tmpl w:val="00000007"/>
    <w:name w:val="WW8Num7"/>
    <w:lvl w:ilvl="0">
      <w:start w:val="5"/>
      <w:numFmt w:val="bullet"/>
      <w:lvlText w:val=""/>
      <w:lvlJc w:val="left"/>
      <w:pPr>
        <w:tabs>
          <w:tab w:val="num" w:pos="55"/>
        </w:tabs>
        <w:ind w:left="55" w:hanging="720"/>
      </w:pPr>
      <w:rPr>
        <w:rFonts w:ascii="Wingdings" w:hAnsi="Wingdings"/>
      </w:rPr>
    </w:lvl>
    <w:lvl w:ilvl="1">
      <w:start w:val="1"/>
      <w:numFmt w:val="bullet"/>
      <w:lvlText w:val="o"/>
      <w:lvlJc w:val="left"/>
      <w:pPr>
        <w:tabs>
          <w:tab w:val="num" w:pos="55"/>
        </w:tabs>
        <w:ind w:left="55" w:hanging="360"/>
      </w:pPr>
      <w:rPr>
        <w:rFonts w:ascii="Courier New" w:hAnsi="Courier New"/>
      </w:rPr>
    </w:lvl>
    <w:lvl w:ilvl="2">
      <w:start w:val="1"/>
      <w:numFmt w:val="bullet"/>
      <w:lvlText w:val=""/>
      <w:lvlJc w:val="left"/>
      <w:pPr>
        <w:tabs>
          <w:tab w:val="num" w:pos="775"/>
        </w:tabs>
        <w:ind w:left="775" w:hanging="360"/>
      </w:pPr>
      <w:rPr>
        <w:rFonts w:ascii="Wingdings" w:hAnsi="Wingdings"/>
      </w:rPr>
    </w:lvl>
    <w:lvl w:ilvl="3">
      <w:start w:val="1"/>
      <w:numFmt w:val="bullet"/>
      <w:lvlText w:val=""/>
      <w:lvlJc w:val="left"/>
      <w:pPr>
        <w:tabs>
          <w:tab w:val="num" w:pos="1495"/>
        </w:tabs>
        <w:ind w:left="1495" w:hanging="360"/>
      </w:pPr>
      <w:rPr>
        <w:rFonts w:ascii="Symbol" w:hAnsi="Symbol"/>
      </w:rPr>
    </w:lvl>
    <w:lvl w:ilvl="4">
      <w:start w:val="1"/>
      <w:numFmt w:val="bullet"/>
      <w:lvlText w:val="o"/>
      <w:lvlJc w:val="left"/>
      <w:pPr>
        <w:tabs>
          <w:tab w:val="num" w:pos="2215"/>
        </w:tabs>
        <w:ind w:left="2215" w:hanging="360"/>
      </w:pPr>
      <w:rPr>
        <w:rFonts w:ascii="Courier New" w:hAnsi="Courier New"/>
      </w:rPr>
    </w:lvl>
    <w:lvl w:ilvl="5">
      <w:start w:val="1"/>
      <w:numFmt w:val="bullet"/>
      <w:lvlText w:val=""/>
      <w:lvlJc w:val="left"/>
      <w:pPr>
        <w:tabs>
          <w:tab w:val="num" w:pos="2935"/>
        </w:tabs>
        <w:ind w:left="2935" w:hanging="360"/>
      </w:pPr>
      <w:rPr>
        <w:rFonts w:ascii="Wingdings" w:hAnsi="Wingdings"/>
      </w:rPr>
    </w:lvl>
    <w:lvl w:ilvl="6">
      <w:start w:val="1"/>
      <w:numFmt w:val="bullet"/>
      <w:lvlText w:val=""/>
      <w:lvlJc w:val="left"/>
      <w:pPr>
        <w:tabs>
          <w:tab w:val="num" w:pos="3655"/>
        </w:tabs>
        <w:ind w:left="3655" w:hanging="360"/>
      </w:pPr>
      <w:rPr>
        <w:rFonts w:ascii="Symbol" w:hAnsi="Symbol"/>
      </w:rPr>
    </w:lvl>
    <w:lvl w:ilvl="7">
      <w:start w:val="1"/>
      <w:numFmt w:val="bullet"/>
      <w:lvlText w:val="o"/>
      <w:lvlJc w:val="left"/>
      <w:pPr>
        <w:tabs>
          <w:tab w:val="num" w:pos="4375"/>
        </w:tabs>
        <w:ind w:left="4375" w:hanging="360"/>
      </w:pPr>
      <w:rPr>
        <w:rFonts w:ascii="Courier New" w:hAnsi="Courier New"/>
      </w:rPr>
    </w:lvl>
    <w:lvl w:ilvl="8">
      <w:start w:val="1"/>
      <w:numFmt w:val="bullet"/>
      <w:lvlText w:val=""/>
      <w:lvlJc w:val="left"/>
      <w:pPr>
        <w:tabs>
          <w:tab w:val="num" w:pos="5095"/>
        </w:tabs>
        <w:ind w:left="5095" w:hanging="360"/>
      </w:pPr>
      <w:rPr>
        <w:rFonts w:ascii="Wingdings" w:hAnsi="Wingdings"/>
      </w:rPr>
    </w:lvl>
  </w:abstractNum>
  <w:abstractNum w:abstractNumId="6"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9"/>
    <w:multiLevelType w:val="multilevel"/>
    <w:tmpl w:val="00000009"/>
    <w:name w:val="WW8Num9"/>
    <w:lvl w:ilvl="0">
      <w:start w:val="7"/>
      <w:numFmt w:val="decimal"/>
      <w:lvlText w:val="%1"/>
      <w:lvlJc w:val="left"/>
      <w:pPr>
        <w:tabs>
          <w:tab w:val="num" w:pos="615"/>
        </w:tabs>
        <w:ind w:left="615" w:hanging="615"/>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A"/>
    <w:multiLevelType w:val="multilevel"/>
    <w:tmpl w:val="0000000A"/>
    <w:name w:val="WW8Num10"/>
    <w:lvl w:ilvl="0">
      <w:start w:val="10"/>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2EF3DB5"/>
    <w:multiLevelType w:val="hybridMultilevel"/>
    <w:tmpl w:val="EFA4EC72"/>
    <w:lvl w:ilvl="0" w:tplc="6558759A">
      <w:start w:val="1"/>
      <w:numFmt w:val="bullet"/>
      <w:lvlText w:val=""/>
      <w:lvlJc w:val="left"/>
      <w:pPr>
        <w:ind w:left="340" w:hanging="34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082774A9"/>
    <w:multiLevelType w:val="hybridMultilevel"/>
    <w:tmpl w:val="36B40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2D39F5"/>
    <w:multiLevelType w:val="hybridMultilevel"/>
    <w:tmpl w:val="530A2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C7132"/>
    <w:multiLevelType w:val="hybridMultilevel"/>
    <w:tmpl w:val="8DEAF3DA"/>
    <w:lvl w:ilvl="0" w:tplc="86BA2A6A">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95D81"/>
    <w:multiLevelType w:val="hybridMultilevel"/>
    <w:tmpl w:val="F4E8E7C8"/>
    <w:lvl w:ilvl="0" w:tplc="0809000F">
      <w:start w:val="1"/>
      <w:numFmt w:val="decimal"/>
      <w:pStyle w:val="Bulle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6B7FAF"/>
    <w:multiLevelType w:val="hybridMultilevel"/>
    <w:tmpl w:val="4D181022"/>
    <w:lvl w:ilvl="0" w:tplc="86BA2A6A">
      <w:start w:val="1"/>
      <w:numFmt w:val="bullet"/>
      <w:lvlText w:val=""/>
      <w:lvlJc w:val="left"/>
      <w:pPr>
        <w:ind w:left="340" w:hanging="34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41FA465F"/>
    <w:multiLevelType w:val="hybridMultilevel"/>
    <w:tmpl w:val="323C7C4A"/>
    <w:lvl w:ilvl="0" w:tplc="B4C4639A">
      <w:start w:val="1"/>
      <w:numFmt w:val="decimal"/>
      <w:lvlText w:val="%1."/>
      <w:lvlJc w:val="left"/>
      <w:pPr>
        <w:ind w:left="360" w:hanging="360"/>
      </w:pPr>
      <w:rPr>
        <w:rFonts w:hint="default"/>
        <w:b w:val="0"/>
      </w:rPr>
    </w:lvl>
    <w:lvl w:ilvl="1" w:tplc="2B526BE2">
      <w:start w:val="1"/>
      <w:numFmt w:val="lowerLetter"/>
      <w:lvlText w:val="%2."/>
      <w:lvlJc w:val="left"/>
      <w:pPr>
        <w:ind w:left="661" w:hanging="341"/>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E974EF"/>
    <w:multiLevelType w:val="hybridMultilevel"/>
    <w:tmpl w:val="72B27938"/>
    <w:lvl w:ilvl="0" w:tplc="08090003">
      <w:start w:val="1"/>
      <w:numFmt w:val="bullet"/>
      <w:lvlText w:val="o"/>
      <w:lvlJc w:val="left"/>
      <w:pPr>
        <w:ind w:left="700" w:hanging="360"/>
      </w:pPr>
      <w:rPr>
        <w:rFonts w:ascii="Courier New" w:hAnsi="Courier New" w:cs="Courier New"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num w:numId="1">
    <w:abstractNumId w:val="13"/>
  </w:num>
  <w:num w:numId="2">
    <w:abstractNumId w:val="10"/>
  </w:num>
  <w:num w:numId="3">
    <w:abstractNumId w:val="9"/>
  </w:num>
  <w:num w:numId="4">
    <w:abstractNumId w:val="14"/>
  </w:num>
  <w:num w:numId="5">
    <w:abstractNumId w:val="12"/>
  </w:num>
  <w:num w:numId="6">
    <w:abstractNumId w:val="16"/>
  </w:num>
  <w:num w:numId="7">
    <w:abstractNumId w:val="15"/>
  </w:num>
  <w:num w:numId="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1A"/>
    <w:rsid w:val="00004217"/>
    <w:rsid w:val="000334B0"/>
    <w:rsid w:val="00041417"/>
    <w:rsid w:val="0007471A"/>
    <w:rsid w:val="00075766"/>
    <w:rsid w:val="00086C1E"/>
    <w:rsid w:val="000A0B17"/>
    <w:rsid w:val="000B6560"/>
    <w:rsid w:val="000D2C89"/>
    <w:rsid w:val="00102F8F"/>
    <w:rsid w:val="001143B1"/>
    <w:rsid w:val="00126270"/>
    <w:rsid w:val="00140D74"/>
    <w:rsid w:val="00145C0F"/>
    <w:rsid w:val="001471B9"/>
    <w:rsid w:val="00172947"/>
    <w:rsid w:val="001C45E1"/>
    <w:rsid w:val="001F31B1"/>
    <w:rsid w:val="00205D61"/>
    <w:rsid w:val="0021797B"/>
    <w:rsid w:val="00256B77"/>
    <w:rsid w:val="002666B3"/>
    <w:rsid w:val="00274656"/>
    <w:rsid w:val="0027799D"/>
    <w:rsid w:val="002B469E"/>
    <w:rsid w:val="00327A9D"/>
    <w:rsid w:val="00336819"/>
    <w:rsid w:val="00344A2B"/>
    <w:rsid w:val="00344F01"/>
    <w:rsid w:val="00372B46"/>
    <w:rsid w:val="003B1BD6"/>
    <w:rsid w:val="003C5A1C"/>
    <w:rsid w:val="003D0BC4"/>
    <w:rsid w:val="003D233C"/>
    <w:rsid w:val="003D5199"/>
    <w:rsid w:val="003E1A05"/>
    <w:rsid w:val="003F6710"/>
    <w:rsid w:val="004001C8"/>
    <w:rsid w:val="00417C68"/>
    <w:rsid w:val="00435559"/>
    <w:rsid w:val="00462010"/>
    <w:rsid w:val="0049040C"/>
    <w:rsid w:val="00496074"/>
    <w:rsid w:val="004A6200"/>
    <w:rsid w:val="004B7ACE"/>
    <w:rsid w:val="004C0357"/>
    <w:rsid w:val="00516184"/>
    <w:rsid w:val="0053540B"/>
    <w:rsid w:val="00536F83"/>
    <w:rsid w:val="00553D0E"/>
    <w:rsid w:val="00561CAE"/>
    <w:rsid w:val="00562B12"/>
    <w:rsid w:val="005652EE"/>
    <w:rsid w:val="00575288"/>
    <w:rsid w:val="005874A9"/>
    <w:rsid w:val="005902BA"/>
    <w:rsid w:val="00595648"/>
    <w:rsid w:val="005A03D2"/>
    <w:rsid w:val="005B1BD3"/>
    <w:rsid w:val="005D2273"/>
    <w:rsid w:val="005E79A9"/>
    <w:rsid w:val="005F13E4"/>
    <w:rsid w:val="00613C56"/>
    <w:rsid w:val="00626CA0"/>
    <w:rsid w:val="00627D0C"/>
    <w:rsid w:val="00633D25"/>
    <w:rsid w:val="00635067"/>
    <w:rsid w:val="00650530"/>
    <w:rsid w:val="00650683"/>
    <w:rsid w:val="006547C1"/>
    <w:rsid w:val="0065609E"/>
    <w:rsid w:val="00656ECC"/>
    <w:rsid w:val="00682E2F"/>
    <w:rsid w:val="0068586B"/>
    <w:rsid w:val="0069419B"/>
    <w:rsid w:val="006A53DF"/>
    <w:rsid w:val="006A7898"/>
    <w:rsid w:val="006B28B3"/>
    <w:rsid w:val="006C1FB8"/>
    <w:rsid w:val="006D3DF0"/>
    <w:rsid w:val="006E5C61"/>
    <w:rsid w:val="006E698F"/>
    <w:rsid w:val="00717871"/>
    <w:rsid w:val="00733576"/>
    <w:rsid w:val="00736B7C"/>
    <w:rsid w:val="0074040A"/>
    <w:rsid w:val="0074322B"/>
    <w:rsid w:val="00746665"/>
    <w:rsid w:val="00756AE0"/>
    <w:rsid w:val="00781A7F"/>
    <w:rsid w:val="007D27E7"/>
    <w:rsid w:val="007D4A36"/>
    <w:rsid w:val="00804554"/>
    <w:rsid w:val="00870A08"/>
    <w:rsid w:val="00874977"/>
    <w:rsid w:val="008979B0"/>
    <w:rsid w:val="008A309A"/>
    <w:rsid w:val="008D59B7"/>
    <w:rsid w:val="008E4430"/>
    <w:rsid w:val="008F7CEB"/>
    <w:rsid w:val="00906F42"/>
    <w:rsid w:val="0091493A"/>
    <w:rsid w:val="00915F12"/>
    <w:rsid w:val="00940871"/>
    <w:rsid w:val="009562D5"/>
    <w:rsid w:val="009638D8"/>
    <w:rsid w:val="00967E8D"/>
    <w:rsid w:val="00996125"/>
    <w:rsid w:val="009B7074"/>
    <w:rsid w:val="009C3EEF"/>
    <w:rsid w:val="009E409F"/>
    <w:rsid w:val="009F18C4"/>
    <w:rsid w:val="00A0296E"/>
    <w:rsid w:val="00A079D4"/>
    <w:rsid w:val="00A1651C"/>
    <w:rsid w:val="00A17D70"/>
    <w:rsid w:val="00A30A99"/>
    <w:rsid w:val="00A41E9F"/>
    <w:rsid w:val="00A50CBA"/>
    <w:rsid w:val="00AA1BE4"/>
    <w:rsid w:val="00AC069E"/>
    <w:rsid w:val="00AF17F6"/>
    <w:rsid w:val="00B11FE8"/>
    <w:rsid w:val="00B32A21"/>
    <w:rsid w:val="00B60C3A"/>
    <w:rsid w:val="00B7037B"/>
    <w:rsid w:val="00B8178F"/>
    <w:rsid w:val="00B8553F"/>
    <w:rsid w:val="00B87E46"/>
    <w:rsid w:val="00BB690B"/>
    <w:rsid w:val="00BC0FAC"/>
    <w:rsid w:val="00BD4BE9"/>
    <w:rsid w:val="00BF3324"/>
    <w:rsid w:val="00C25AB2"/>
    <w:rsid w:val="00C4044F"/>
    <w:rsid w:val="00C46445"/>
    <w:rsid w:val="00C734F5"/>
    <w:rsid w:val="00CB2907"/>
    <w:rsid w:val="00CD7E2E"/>
    <w:rsid w:val="00CF6F3A"/>
    <w:rsid w:val="00D00A6D"/>
    <w:rsid w:val="00D1144D"/>
    <w:rsid w:val="00D175EA"/>
    <w:rsid w:val="00D533D2"/>
    <w:rsid w:val="00D951EE"/>
    <w:rsid w:val="00D95C12"/>
    <w:rsid w:val="00DB2C43"/>
    <w:rsid w:val="00DD25A0"/>
    <w:rsid w:val="00DD2F39"/>
    <w:rsid w:val="00DF4EAA"/>
    <w:rsid w:val="00DF5A46"/>
    <w:rsid w:val="00E771EC"/>
    <w:rsid w:val="00EB51D1"/>
    <w:rsid w:val="00ED3489"/>
    <w:rsid w:val="00ED7EA6"/>
    <w:rsid w:val="00EF1732"/>
    <w:rsid w:val="00F03434"/>
    <w:rsid w:val="00F14CD6"/>
    <w:rsid w:val="00F23849"/>
    <w:rsid w:val="00F655AE"/>
    <w:rsid w:val="00F66A27"/>
    <w:rsid w:val="00F676F0"/>
    <w:rsid w:val="00FE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CE4138-EC84-4587-AF99-4D465BF1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47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747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F17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F17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F173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71A"/>
    <w:pPr>
      <w:tabs>
        <w:tab w:val="center" w:pos="4513"/>
        <w:tab w:val="right" w:pos="9026"/>
      </w:tabs>
    </w:pPr>
  </w:style>
  <w:style w:type="character" w:customStyle="1" w:styleId="HeaderChar">
    <w:name w:val="Header Char"/>
    <w:basedOn w:val="DefaultParagraphFont"/>
    <w:link w:val="Header"/>
    <w:uiPriority w:val="99"/>
    <w:rsid w:val="0007471A"/>
  </w:style>
  <w:style w:type="paragraph" w:styleId="Footer">
    <w:name w:val="footer"/>
    <w:basedOn w:val="Normal"/>
    <w:link w:val="FooterChar"/>
    <w:uiPriority w:val="99"/>
    <w:unhideWhenUsed/>
    <w:rsid w:val="0007471A"/>
    <w:pPr>
      <w:tabs>
        <w:tab w:val="center" w:pos="4513"/>
        <w:tab w:val="right" w:pos="9026"/>
      </w:tabs>
    </w:pPr>
  </w:style>
  <w:style w:type="character" w:customStyle="1" w:styleId="FooterChar">
    <w:name w:val="Footer Char"/>
    <w:basedOn w:val="DefaultParagraphFont"/>
    <w:link w:val="Footer"/>
    <w:uiPriority w:val="99"/>
    <w:rsid w:val="0007471A"/>
  </w:style>
  <w:style w:type="paragraph" w:styleId="BalloonText">
    <w:name w:val="Balloon Text"/>
    <w:basedOn w:val="Normal"/>
    <w:link w:val="BalloonTextChar"/>
    <w:uiPriority w:val="99"/>
    <w:semiHidden/>
    <w:unhideWhenUsed/>
    <w:rsid w:val="0007471A"/>
    <w:rPr>
      <w:rFonts w:ascii="Tahoma" w:hAnsi="Tahoma" w:cs="Tahoma"/>
      <w:sz w:val="16"/>
      <w:szCs w:val="16"/>
    </w:rPr>
  </w:style>
  <w:style w:type="character" w:customStyle="1" w:styleId="BalloonTextChar">
    <w:name w:val="Balloon Text Char"/>
    <w:basedOn w:val="DefaultParagraphFont"/>
    <w:link w:val="BalloonText"/>
    <w:uiPriority w:val="99"/>
    <w:semiHidden/>
    <w:rsid w:val="0007471A"/>
    <w:rPr>
      <w:rFonts w:ascii="Tahoma" w:hAnsi="Tahoma" w:cs="Tahoma"/>
      <w:sz w:val="16"/>
      <w:szCs w:val="16"/>
    </w:rPr>
  </w:style>
  <w:style w:type="character" w:customStyle="1" w:styleId="Heading1Char">
    <w:name w:val="Heading 1 Char"/>
    <w:basedOn w:val="DefaultParagraphFont"/>
    <w:link w:val="Heading1"/>
    <w:uiPriority w:val="9"/>
    <w:rsid w:val="0007471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471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747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71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B469E"/>
    <w:pPr>
      <w:ind w:left="720"/>
      <w:contextualSpacing/>
    </w:pPr>
  </w:style>
  <w:style w:type="character" w:styleId="CommentReference">
    <w:name w:val="annotation reference"/>
    <w:basedOn w:val="DefaultParagraphFont"/>
    <w:uiPriority w:val="99"/>
    <w:semiHidden/>
    <w:unhideWhenUsed/>
    <w:rsid w:val="00A079D4"/>
    <w:rPr>
      <w:sz w:val="16"/>
      <w:szCs w:val="16"/>
    </w:rPr>
  </w:style>
  <w:style w:type="paragraph" w:styleId="CommentText">
    <w:name w:val="annotation text"/>
    <w:basedOn w:val="Normal"/>
    <w:link w:val="CommentTextChar"/>
    <w:uiPriority w:val="99"/>
    <w:semiHidden/>
    <w:unhideWhenUsed/>
    <w:rsid w:val="00A079D4"/>
    <w:pPr>
      <w:spacing w:after="160"/>
    </w:pPr>
    <w:rPr>
      <w:sz w:val="20"/>
      <w:szCs w:val="20"/>
    </w:rPr>
  </w:style>
  <w:style w:type="character" w:customStyle="1" w:styleId="CommentTextChar">
    <w:name w:val="Comment Text Char"/>
    <w:basedOn w:val="DefaultParagraphFont"/>
    <w:link w:val="CommentText"/>
    <w:uiPriority w:val="99"/>
    <w:semiHidden/>
    <w:rsid w:val="00A079D4"/>
    <w:rPr>
      <w:sz w:val="20"/>
      <w:szCs w:val="20"/>
    </w:rPr>
  </w:style>
  <w:style w:type="character" w:customStyle="1" w:styleId="Heading4Char">
    <w:name w:val="Heading 4 Char"/>
    <w:basedOn w:val="DefaultParagraphFont"/>
    <w:link w:val="Heading4"/>
    <w:uiPriority w:val="9"/>
    <w:semiHidden/>
    <w:rsid w:val="00EF17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F1732"/>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F1732"/>
    <w:pPr>
      <w:suppressAutoHyphens/>
      <w:jc w:val="both"/>
    </w:pPr>
    <w:rPr>
      <w:rFonts w:ascii="Arial" w:eastAsia="Times New Roman" w:hAnsi="Arial" w:cs="Arial"/>
      <w:bCs/>
      <w:szCs w:val="24"/>
      <w:lang w:eastAsia="ar-SA"/>
    </w:rPr>
  </w:style>
  <w:style w:type="character" w:customStyle="1" w:styleId="BodyTextChar">
    <w:name w:val="Body Text Char"/>
    <w:basedOn w:val="DefaultParagraphFont"/>
    <w:link w:val="BodyText"/>
    <w:rsid w:val="00EF1732"/>
    <w:rPr>
      <w:rFonts w:ascii="Arial" w:eastAsia="Times New Roman" w:hAnsi="Arial" w:cs="Arial"/>
      <w:bCs/>
      <w:szCs w:val="24"/>
      <w:lang w:eastAsia="ar-SA"/>
    </w:rPr>
  </w:style>
  <w:style w:type="paragraph" w:customStyle="1" w:styleId="1Paragraph">
    <w:name w:val="1Paragraph"/>
    <w:rsid w:val="00EF1732"/>
    <w:pPr>
      <w:widowControl w:val="0"/>
      <w:tabs>
        <w:tab w:val="left" w:pos="720"/>
      </w:tabs>
      <w:suppressAutoHyphens/>
      <w:ind w:left="720" w:hanging="720"/>
      <w:jc w:val="both"/>
    </w:pPr>
    <w:rPr>
      <w:rFonts w:ascii="Times New Roman" w:eastAsia="Arial" w:hAnsi="Times New Roman" w:cs="Times New Roman"/>
      <w:sz w:val="24"/>
      <w:szCs w:val="20"/>
      <w:lang w:eastAsia="ar-SA"/>
    </w:rPr>
  </w:style>
  <w:style w:type="paragraph" w:styleId="BodyTextIndent">
    <w:name w:val="Body Text Indent"/>
    <w:basedOn w:val="Normal"/>
    <w:link w:val="BodyTextIndentChar"/>
    <w:rsid w:val="00EF1732"/>
    <w:pPr>
      <w:suppressAutoHyphens/>
      <w:ind w:left="720"/>
      <w:jc w:val="both"/>
    </w:pPr>
    <w:rPr>
      <w:rFonts w:ascii="Arial" w:eastAsia="Times New Roman" w:hAnsi="Arial" w:cs="Arial"/>
      <w:bCs/>
      <w:szCs w:val="24"/>
      <w:lang w:eastAsia="ar-SA"/>
    </w:rPr>
  </w:style>
  <w:style w:type="character" w:customStyle="1" w:styleId="BodyTextIndentChar">
    <w:name w:val="Body Text Indent Char"/>
    <w:basedOn w:val="DefaultParagraphFont"/>
    <w:link w:val="BodyTextIndent"/>
    <w:rsid w:val="00EF1732"/>
    <w:rPr>
      <w:rFonts w:ascii="Arial" w:eastAsia="Times New Roman" w:hAnsi="Arial" w:cs="Arial"/>
      <w:bCs/>
      <w:szCs w:val="24"/>
      <w:lang w:eastAsia="ar-SA"/>
    </w:rPr>
  </w:style>
  <w:style w:type="paragraph" w:styleId="BodyText3">
    <w:name w:val="Body Text 3"/>
    <w:basedOn w:val="Normal"/>
    <w:link w:val="BodyText3Char"/>
    <w:rsid w:val="00EF1732"/>
    <w:pPr>
      <w:suppressAutoHyphens/>
    </w:pPr>
    <w:rPr>
      <w:rFonts w:ascii="Arial" w:eastAsia="Times New Roman" w:hAnsi="Arial" w:cs="Times New Roman"/>
      <w:szCs w:val="24"/>
      <w:lang w:eastAsia="ar-SA"/>
    </w:rPr>
  </w:style>
  <w:style w:type="character" w:customStyle="1" w:styleId="BodyText3Char">
    <w:name w:val="Body Text 3 Char"/>
    <w:basedOn w:val="DefaultParagraphFont"/>
    <w:link w:val="BodyText3"/>
    <w:rsid w:val="00EF1732"/>
    <w:rPr>
      <w:rFonts w:ascii="Arial" w:eastAsia="Times New Roman" w:hAnsi="Arial" w:cs="Times New Roman"/>
      <w:szCs w:val="24"/>
      <w:lang w:eastAsia="ar-SA"/>
    </w:rPr>
  </w:style>
  <w:style w:type="paragraph" w:customStyle="1" w:styleId="Bullet">
    <w:name w:val="Bullet"/>
    <w:basedOn w:val="Heading3"/>
    <w:rsid w:val="00EF1732"/>
    <w:pPr>
      <w:keepLines w:val="0"/>
      <w:numPr>
        <w:numId w:val="1"/>
      </w:numPr>
      <w:suppressAutoHyphens/>
      <w:spacing w:before="240"/>
      <w:ind w:left="-720" w:firstLine="0"/>
    </w:pPr>
    <w:rPr>
      <w:rFonts w:ascii="Arial" w:eastAsia="Times New Roman" w:hAnsi="Arial" w:cs="Arial"/>
      <w:color w:val="auto"/>
      <w:szCs w:val="24"/>
      <w:lang w:eastAsia="ar-SA"/>
    </w:rPr>
  </w:style>
  <w:style w:type="paragraph" w:styleId="BodyTextIndent2">
    <w:name w:val="Body Text Indent 2"/>
    <w:basedOn w:val="Normal"/>
    <w:link w:val="BodyTextIndent2Char"/>
    <w:rsid w:val="00EF1732"/>
    <w:pPr>
      <w:tabs>
        <w:tab w:val="left" w:pos="-1440"/>
        <w:tab w:val="left" w:pos="360"/>
        <w:tab w:val="left" w:pos="993"/>
      </w:tabs>
      <w:suppressAutoHyphens/>
      <w:spacing w:before="240"/>
      <w:ind w:left="360" w:hanging="360"/>
      <w:jc w:val="both"/>
    </w:pPr>
    <w:rPr>
      <w:rFonts w:ascii="Arial" w:eastAsia="Times New Roman" w:hAnsi="Arial" w:cs="Times New Roman"/>
      <w:szCs w:val="24"/>
      <w:lang w:eastAsia="ar-SA"/>
    </w:rPr>
  </w:style>
  <w:style w:type="character" w:customStyle="1" w:styleId="BodyTextIndent2Char">
    <w:name w:val="Body Text Indent 2 Char"/>
    <w:basedOn w:val="DefaultParagraphFont"/>
    <w:link w:val="BodyTextIndent2"/>
    <w:rsid w:val="00EF1732"/>
    <w:rPr>
      <w:rFonts w:ascii="Arial" w:eastAsia="Times New Roman" w:hAnsi="Arial" w:cs="Times New Roman"/>
      <w:szCs w:val="24"/>
      <w:lang w:eastAsia="ar-SA"/>
    </w:rPr>
  </w:style>
  <w:style w:type="character" w:customStyle="1" w:styleId="Heading3Char">
    <w:name w:val="Heading 3 Char"/>
    <w:basedOn w:val="DefaultParagraphFont"/>
    <w:link w:val="Heading3"/>
    <w:uiPriority w:val="9"/>
    <w:semiHidden/>
    <w:rsid w:val="00EF173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82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46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shouses.org/model-policies-and-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F6015-4EAD-4E61-B904-D4370719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dc:creator>
  <cp:lastModifiedBy>HP</cp:lastModifiedBy>
  <cp:revision>4</cp:revision>
  <cp:lastPrinted>2021-07-21T10:00:00Z</cp:lastPrinted>
  <dcterms:created xsi:type="dcterms:W3CDTF">2021-07-21T09:58:00Z</dcterms:created>
  <dcterms:modified xsi:type="dcterms:W3CDTF">2021-07-21T10:00:00Z</dcterms:modified>
</cp:coreProperties>
</file>